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69F54" w14:textId="7B4A1AB7" w:rsidR="001079C5" w:rsidRPr="0059654A" w:rsidRDefault="0008384B" w:rsidP="002E14B1">
      <w:pPr>
        <w:pStyle w:val="NoSpacing"/>
        <w:spacing w:line="276" w:lineRule="auto"/>
        <w:jc w:val="center"/>
        <w:rPr>
          <w:rFonts w:ascii="Times New Roman" w:hAnsi="Times New Roman" w:cs="Times New Roman"/>
          <w:b/>
          <w:sz w:val="26"/>
          <w:szCs w:val="26"/>
          <w:lang w:val="en-US"/>
        </w:rPr>
      </w:pPr>
      <w:bookmarkStart w:id="0" w:name="_GoBack"/>
      <w:bookmarkEnd w:id="0"/>
      <w:r w:rsidRPr="0059654A">
        <w:rPr>
          <w:rFonts w:ascii="Times New Roman" w:hAnsi="Times New Roman" w:cs="Times New Roman"/>
          <w:b/>
          <w:sz w:val="26"/>
          <w:szCs w:val="26"/>
          <w:lang w:val="en-US"/>
        </w:rPr>
        <w:t>Joint Ministerial Statement</w:t>
      </w:r>
    </w:p>
    <w:p w14:paraId="751B172E" w14:textId="77777777" w:rsidR="0008384B" w:rsidRPr="0059654A" w:rsidRDefault="0008384B" w:rsidP="002E14B1">
      <w:pPr>
        <w:pStyle w:val="NoSpacing"/>
        <w:spacing w:line="276" w:lineRule="auto"/>
        <w:jc w:val="center"/>
        <w:rPr>
          <w:rFonts w:ascii="Times New Roman" w:hAnsi="Times New Roman" w:cs="Times New Roman"/>
          <w:b/>
          <w:sz w:val="26"/>
          <w:szCs w:val="26"/>
          <w:lang w:val="en-US"/>
        </w:rPr>
      </w:pPr>
      <w:r w:rsidRPr="0059654A">
        <w:rPr>
          <w:rFonts w:ascii="Times New Roman" w:hAnsi="Times New Roman" w:cs="Times New Roman"/>
          <w:b/>
          <w:sz w:val="26"/>
          <w:szCs w:val="26"/>
          <w:lang w:val="en-US"/>
        </w:rPr>
        <w:t>The 6</w:t>
      </w:r>
      <w:r w:rsidRPr="0059654A">
        <w:rPr>
          <w:rFonts w:ascii="Times New Roman" w:hAnsi="Times New Roman" w:cs="Times New Roman"/>
          <w:b/>
          <w:sz w:val="26"/>
          <w:szCs w:val="26"/>
          <w:vertAlign w:val="superscript"/>
          <w:lang w:val="en-US"/>
        </w:rPr>
        <w:t>th</w:t>
      </w:r>
      <w:r w:rsidRPr="0059654A">
        <w:rPr>
          <w:rFonts w:ascii="Times New Roman" w:hAnsi="Times New Roman" w:cs="Times New Roman"/>
          <w:b/>
          <w:sz w:val="26"/>
          <w:szCs w:val="26"/>
          <w:lang w:val="en-US"/>
        </w:rPr>
        <w:t xml:space="preserve"> CTI-CFF Ministerial Meeting (MM-6)</w:t>
      </w:r>
    </w:p>
    <w:p w14:paraId="2B552C5C" w14:textId="77777777" w:rsidR="0008384B" w:rsidRPr="0059654A" w:rsidRDefault="0008384B" w:rsidP="002E14B1">
      <w:pPr>
        <w:pStyle w:val="NoSpacing"/>
        <w:spacing w:line="276" w:lineRule="auto"/>
        <w:jc w:val="center"/>
        <w:rPr>
          <w:rFonts w:ascii="Times New Roman" w:hAnsi="Times New Roman" w:cs="Times New Roman"/>
          <w:b/>
          <w:sz w:val="26"/>
          <w:szCs w:val="26"/>
          <w:lang w:val="en-US"/>
        </w:rPr>
      </w:pPr>
      <w:r w:rsidRPr="0059654A">
        <w:rPr>
          <w:rFonts w:ascii="Times New Roman" w:hAnsi="Times New Roman" w:cs="Times New Roman"/>
          <w:b/>
          <w:sz w:val="26"/>
          <w:szCs w:val="26"/>
          <w:lang w:val="en-US"/>
        </w:rPr>
        <w:t>3 November 2016, Port Moresby – Papua New Guinea</w:t>
      </w:r>
    </w:p>
    <w:p w14:paraId="7D938795" w14:textId="77777777" w:rsidR="00C570FC" w:rsidRPr="0059654A" w:rsidRDefault="00C570FC" w:rsidP="0008384B">
      <w:pPr>
        <w:pStyle w:val="NoSpacing"/>
        <w:spacing w:line="360" w:lineRule="auto"/>
        <w:jc w:val="center"/>
        <w:rPr>
          <w:rFonts w:ascii="Times New Roman" w:hAnsi="Times New Roman" w:cs="Times New Roman"/>
          <w:b/>
          <w:sz w:val="26"/>
          <w:szCs w:val="26"/>
          <w:lang w:val="en-US"/>
        </w:rPr>
      </w:pPr>
    </w:p>
    <w:p w14:paraId="1FC547E2" w14:textId="509EFFB1" w:rsidR="00BC05DC" w:rsidRPr="0059654A" w:rsidRDefault="00BC05DC" w:rsidP="00C570FC">
      <w:pPr>
        <w:spacing w:line="276" w:lineRule="auto"/>
        <w:jc w:val="both"/>
        <w:rPr>
          <w:rFonts w:ascii="Times New Roman" w:hAnsi="Times New Roman" w:cs="Times New Roman"/>
          <w:sz w:val="26"/>
          <w:szCs w:val="26"/>
          <w:lang w:val="en-US"/>
        </w:rPr>
      </w:pPr>
      <w:r w:rsidRPr="0059654A">
        <w:rPr>
          <w:rFonts w:ascii="Times New Roman" w:hAnsi="Times New Roman" w:cs="Times New Roman"/>
          <w:sz w:val="26"/>
          <w:szCs w:val="26"/>
          <w:lang w:val="en-US"/>
        </w:rPr>
        <w:t>The 6</w:t>
      </w:r>
      <w:r w:rsidRPr="0059654A">
        <w:rPr>
          <w:rFonts w:ascii="Times New Roman" w:hAnsi="Times New Roman" w:cs="Times New Roman"/>
          <w:sz w:val="26"/>
          <w:szCs w:val="26"/>
          <w:vertAlign w:val="superscript"/>
          <w:lang w:val="en-US"/>
        </w:rPr>
        <w:t>th</w:t>
      </w:r>
      <w:r w:rsidRPr="0059654A">
        <w:rPr>
          <w:rFonts w:ascii="Times New Roman" w:hAnsi="Times New Roman" w:cs="Times New Roman"/>
          <w:sz w:val="26"/>
          <w:szCs w:val="26"/>
          <w:lang w:val="en-US"/>
        </w:rPr>
        <w:t xml:space="preserve"> CTI-CFF Ministerial Meeting (MM-6) was held on 3 November 2016 in Port Moresby, Papua New Guinea. The Meeting was chaired by the Hon</w:t>
      </w:r>
      <w:r w:rsidR="00395F1A">
        <w:rPr>
          <w:rFonts w:ascii="Times New Roman" w:hAnsi="Times New Roman" w:cs="Times New Roman"/>
          <w:sz w:val="26"/>
          <w:szCs w:val="26"/>
          <w:lang w:val="en-US"/>
        </w:rPr>
        <w:t>.</w:t>
      </w:r>
      <w:r w:rsidRPr="0059654A">
        <w:rPr>
          <w:rFonts w:ascii="Times New Roman" w:hAnsi="Times New Roman" w:cs="Times New Roman"/>
          <w:sz w:val="26"/>
          <w:szCs w:val="26"/>
          <w:lang w:val="en-US"/>
        </w:rPr>
        <w:t xml:space="preserve"> John Pundari, CMG, MP, Minister for Environment and Conservation &amp; Climate Change and attended by </w:t>
      </w:r>
      <w:r w:rsidR="00A1532A" w:rsidRPr="00D9363F">
        <w:rPr>
          <w:rFonts w:ascii="Times New Roman" w:hAnsi="Times New Roman" w:cs="Times New Roman"/>
          <w:sz w:val="26"/>
          <w:szCs w:val="26"/>
          <w:lang w:val="en-US"/>
        </w:rPr>
        <w:t>Hon. Datuk Seri Panglima Madius Tangau, Minister of Science, Technology and Innovation of Malaysia;</w:t>
      </w:r>
      <w:r w:rsidR="00A1532A">
        <w:rPr>
          <w:rFonts w:ascii="Times New Roman" w:hAnsi="Times New Roman" w:cs="Times New Roman"/>
          <w:sz w:val="26"/>
          <w:szCs w:val="26"/>
          <w:lang w:val="en-US"/>
        </w:rPr>
        <w:t xml:space="preserve"> </w:t>
      </w:r>
      <w:r w:rsidR="00A1532A" w:rsidRPr="0059654A">
        <w:rPr>
          <w:rFonts w:ascii="Times New Roman" w:hAnsi="Times New Roman" w:cs="Times New Roman"/>
          <w:sz w:val="26"/>
          <w:szCs w:val="26"/>
          <w:lang w:val="en-US"/>
        </w:rPr>
        <w:t>Hon. Samuel Manetoali, Minister of Environment, Climate Change, Disaster Management and Meteorology of Solomon Islan</w:t>
      </w:r>
      <w:r w:rsidR="00A1532A">
        <w:rPr>
          <w:rFonts w:ascii="Times New Roman" w:hAnsi="Times New Roman" w:cs="Times New Roman"/>
          <w:sz w:val="26"/>
          <w:szCs w:val="26"/>
          <w:lang w:val="en-US"/>
        </w:rPr>
        <w:t>ds; Hon. Estanislau Aleixo d</w:t>
      </w:r>
      <w:r w:rsidR="00A1532A" w:rsidRPr="0059654A">
        <w:rPr>
          <w:rFonts w:ascii="Times New Roman" w:hAnsi="Times New Roman" w:cs="Times New Roman"/>
          <w:sz w:val="26"/>
          <w:szCs w:val="26"/>
          <w:lang w:val="en-US"/>
        </w:rPr>
        <w:t xml:space="preserve">a Silva, </w:t>
      </w:r>
      <w:r w:rsidR="00A1532A">
        <w:rPr>
          <w:rFonts w:ascii="Times New Roman" w:hAnsi="Times New Roman" w:cs="Times New Roman"/>
          <w:sz w:val="26"/>
          <w:szCs w:val="26"/>
          <w:lang w:val="en-US"/>
        </w:rPr>
        <w:t xml:space="preserve">Minister of State, Coordinating Minister for Economic Affairs and </w:t>
      </w:r>
      <w:r w:rsidR="00A1532A" w:rsidRPr="0059654A">
        <w:rPr>
          <w:rFonts w:ascii="Times New Roman" w:hAnsi="Times New Roman" w:cs="Times New Roman"/>
          <w:sz w:val="26"/>
          <w:szCs w:val="26"/>
          <w:lang w:val="en-US"/>
        </w:rPr>
        <w:t>Minister of Agricultur</w:t>
      </w:r>
      <w:r w:rsidR="00A1532A">
        <w:rPr>
          <w:rFonts w:ascii="Times New Roman" w:hAnsi="Times New Roman" w:cs="Times New Roman"/>
          <w:sz w:val="26"/>
          <w:szCs w:val="26"/>
          <w:lang w:val="en-US"/>
        </w:rPr>
        <w:t xml:space="preserve">e and Fisheries of Timor-Leste; </w:t>
      </w:r>
      <w:r w:rsidR="00395F1A" w:rsidRPr="00395F1A">
        <w:rPr>
          <w:rFonts w:ascii="Times New Roman" w:hAnsi="Times New Roman" w:cs="Times New Roman"/>
          <w:sz w:val="26"/>
          <w:szCs w:val="26"/>
          <w:lang w:val="en-US"/>
        </w:rPr>
        <w:t xml:space="preserve">H.E. </w:t>
      </w:r>
      <w:r w:rsidR="003655A1">
        <w:rPr>
          <w:rFonts w:ascii="Times New Roman" w:hAnsi="Times New Roman" w:cs="Times New Roman"/>
          <w:sz w:val="26"/>
          <w:szCs w:val="26"/>
          <w:lang w:val="en-US"/>
        </w:rPr>
        <w:t xml:space="preserve">Dr. </w:t>
      </w:r>
      <w:r w:rsidR="00395F1A" w:rsidRPr="00395F1A">
        <w:rPr>
          <w:rFonts w:ascii="Times New Roman" w:hAnsi="Times New Roman" w:cs="Times New Roman"/>
          <w:sz w:val="26"/>
          <w:szCs w:val="26"/>
          <w:lang w:val="en-US"/>
        </w:rPr>
        <w:t>Suseno Sukoyo</w:t>
      </w:r>
      <w:r w:rsidR="00A6461C">
        <w:rPr>
          <w:rFonts w:ascii="Times New Roman" w:hAnsi="Times New Roman" w:cs="Times New Roman"/>
          <w:sz w:val="26"/>
          <w:szCs w:val="26"/>
          <w:lang w:val="en-US"/>
        </w:rPr>
        <w:t>no</w:t>
      </w:r>
      <w:r w:rsidR="00395F1A" w:rsidRPr="00395F1A">
        <w:rPr>
          <w:rFonts w:ascii="Times New Roman" w:hAnsi="Times New Roman" w:cs="Times New Roman"/>
          <w:sz w:val="26"/>
          <w:szCs w:val="26"/>
          <w:lang w:val="en-US"/>
        </w:rPr>
        <w:t xml:space="preserve">, </w:t>
      </w:r>
      <w:r w:rsidR="001C48BD">
        <w:rPr>
          <w:rFonts w:ascii="Times New Roman" w:hAnsi="Times New Roman" w:cs="Times New Roman"/>
          <w:sz w:val="26"/>
          <w:szCs w:val="26"/>
          <w:lang w:val="en-US"/>
        </w:rPr>
        <w:t>Minister’s Advisor to the Ministry</w:t>
      </w:r>
      <w:r w:rsidR="00395F1A" w:rsidRPr="00395F1A">
        <w:rPr>
          <w:rFonts w:ascii="Times New Roman" w:hAnsi="Times New Roman" w:cs="Times New Roman"/>
          <w:sz w:val="26"/>
          <w:szCs w:val="26"/>
          <w:lang w:val="en-US"/>
        </w:rPr>
        <w:t xml:space="preserve"> of Marine Affairs and Fisheries</w:t>
      </w:r>
      <w:r w:rsidR="00395F1A">
        <w:rPr>
          <w:rFonts w:ascii="Times New Roman" w:hAnsi="Times New Roman" w:cs="Times New Roman"/>
          <w:sz w:val="26"/>
          <w:szCs w:val="26"/>
          <w:lang w:val="en-US"/>
        </w:rPr>
        <w:t xml:space="preserve"> of Indonesia for Public an</w:t>
      </w:r>
      <w:r w:rsidR="00395F1A" w:rsidRPr="00395F1A">
        <w:rPr>
          <w:rFonts w:ascii="Times New Roman" w:hAnsi="Times New Roman" w:cs="Times New Roman"/>
          <w:sz w:val="26"/>
          <w:szCs w:val="26"/>
          <w:lang w:val="en-US"/>
        </w:rPr>
        <w:t>d Inter-Agency Relations</w:t>
      </w:r>
      <w:r w:rsidRPr="0059654A">
        <w:rPr>
          <w:rFonts w:ascii="Times New Roman" w:hAnsi="Times New Roman" w:cs="Times New Roman"/>
          <w:sz w:val="26"/>
          <w:szCs w:val="26"/>
          <w:lang w:val="en-US"/>
        </w:rPr>
        <w:t>;</w:t>
      </w:r>
      <w:r w:rsidR="00796A86">
        <w:rPr>
          <w:rFonts w:ascii="Times New Roman" w:hAnsi="Times New Roman" w:cs="Times New Roman"/>
          <w:sz w:val="26"/>
          <w:szCs w:val="26"/>
          <w:lang w:val="en-US"/>
        </w:rPr>
        <w:t xml:space="preserve"> </w:t>
      </w:r>
      <w:r w:rsidR="00A1532A">
        <w:rPr>
          <w:rFonts w:ascii="Times New Roman" w:hAnsi="Times New Roman" w:cs="Times New Roman"/>
          <w:sz w:val="26"/>
          <w:szCs w:val="26"/>
          <w:lang w:val="en-US"/>
        </w:rPr>
        <w:t xml:space="preserve">and </w:t>
      </w:r>
      <w:r w:rsidR="00395F1A">
        <w:rPr>
          <w:rFonts w:ascii="Times New Roman" w:hAnsi="Times New Roman" w:cs="Times New Roman"/>
          <w:sz w:val="26"/>
          <w:szCs w:val="26"/>
          <w:lang w:val="en-US"/>
        </w:rPr>
        <w:t>H.E. Marcial C. Amaro, Jr</w:t>
      </w:r>
      <w:r w:rsidR="00395F1A" w:rsidRPr="00395F1A">
        <w:rPr>
          <w:rFonts w:ascii="Times New Roman" w:hAnsi="Times New Roman" w:cs="Times New Roman"/>
          <w:sz w:val="26"/>
          <w:szCs w:val="26"/>
          <w:lang w:val="en-US"/>
        </w:rPr>
        <w:t>, Assistant Secretary for Field Operations</w:t>
      </w:r>
      <w:r w:rsidR="00395F1A">
        <w:rPr>
          <w:rFonts w:ascii="Times New Roman" w:hAnsi="Times New Roman" w:cs="Times New Roman"/>
          <w:sz w:val="26"/>
          <w:szCs w:val="26"/>
          <w:lang w:val="en-US"/>
        </w:rPr>
        <w:t xml:space="preserve"> </w:t>
      </w:r>
      <w:r w:rsidRPr="0059654A">
        <w:rPr>
          <w:rFonts w:ascii="Times New Roman" w:hAnsi="Times New Roman" w:cs="Times New Roman"/>
          <w:sz w:val="26"/>
          <w:szCs w:val="26"/>
          <w:lang w:val="en-US"/>
        </w:rPr>
        <w:t xml:space="preserve">of Department of Environment and Natural Resources of </w:t>
      </w:r>
      <w:r w:rsidR="00A94AF2">
        <w:rPr>
          <w:rFonts w:ascii="Times New Roman" w:hAnsi="Times New Roman" w:cs="Times New Roman"/>
          <w:sz w:val="26"/>
          <w:szCs w:val="26"/>
          <w:lang w:val="en-US"/>
        </w:rPr>
        <w:t xml:space="preserve">the </w:t>
      </w:r>
      <w:r w:rsidR="00A63EC8">
        <w:rPr>
          <w:rFonts w:ascii="Times New Roman" w:hAnsi="Times New Roman" w:cs="Times New Roman"/>
          <w:sz w:val="26"/>
          <w:szCs w:val="26"/>
          <w:lang w:val="en-US"/>
        </w:rPr>
        <w:t>Philippines;</w:t>
      </w:r>
      <w:r w:rsidR="00A6461C">
        <w:rPr>
          <w:rFonts w:ascii="Times New Roman" w:hAnsi="Times New Roman" w:cs="Times New Roman"/>
          <w:sz w:val="26"/>
          <w:szCs w:val="26"/>
          <w:lang w:val="en-US"/>
        </w:rPr>
        <w:t xml:space="preserve"> </w:t>
      </w:r>
    </w:p>
    <w:p w14:paraId="6E635A2D" w14:textId="77777777" w:rsidR="002E14B1" w:rsidRPr="0059654A" w:rsidRDefault="002E14B1" w:rsidP="00C570FC">
      <w:pPr>
        <w:spacing w:line="276" w:lineRule="auto"/>
        <w:jc w:val="both"/>
        <w:rPr>
          <w:rFonts w:ascii="Times New Roman" w:hAnsi="Times New Roman" w:cs="Times New Roman"/>
          <w:sz w:val="26"/>
          <w:szCs w:val="26"/>
          <w:lang w:val="en-US"/>
        </w:rPr>
      </w:pPr>
    </w:p>
    <w:p w14:paraId="74876F93" w14:textId="6CCB5A3F" w:rsidR="00BC05DC" w:rsidRPr="0059654A" w:rsidRDefault="007325F3" w:rsidP="00C570FC">
      <w:pPr>
        <w:spacing w:line="276" w:lineRule="auto"/>
        <w:jc w:val="both"/>
        <w:rPr>
          <w:rFonts w:ascii="Times New Roman" w:hAnsi="Times New Roman" w:cs="Times New Roman"/>
          <w:sz w:val="26"/>
          <w:szCs w:val="26"/>
          <w:lang w:val="en-US"/>
        </w:rPr>
      </w:pPr>
      <w:r w:rsidRPr="0059654A">
        <w:rPr>
          <w:rFonts w:ascii="Times New Roman" w:hAnsi="Times New Roman" w:cs="Times New Roman"/>
          <w:b/>
          <w:i/>
          <w:sz w:val="26"/>
          <w:szCs w:val="26"/>
          <w:lang w:val="en-US"/>
        </w:rPr>
        <w:t>Bearing in mind</w:t>
      </w:r>
      <w:r w:rsidRPr="0059654A">
        <w:rPr>
          <w:rFonts w:ascii="Times New Roman" w:hAnsi="Times New Roman" w:cs="Times New Roman"/>
          <w:sz w:val="26"/>
          <w:szCs w:val="26"/>
          <w:lang w:val="en-US"/>
        </w:rPr>
        <w:t xml:space="preserve"> that the Coral Triangle Initiative Leaders' Declaration on Coral Reefs, Fisheries and Food Security signed on 15 May 2009 in Manado, Indonesia</w:t>
      </w:r>
      <w:r w:rsidR="00047FB3">
        <w:rPr>
          <w:rFonts w:ascii="Times New Roman" w:hAnsi="Times New Roman" w:cs="Times New Roman"/>
          <w:sz w:val="26"/>
          <w:szCs w:val="26"/>
          <w:lang w:val="en-US"/>
        </w:rPr>
        <w:t xml:space="preserve"> sets the</w:t>
      </w:r>
      <w:r w:rsidR="00A63EC8">
        <w:rPr>
          <w:rFonts w:ascii="Times New Roman" w:hAnsi="Times New Roman" w:cs="Times New Roman"/>
          <w:sz w:val="26"/>
          <w:szCs w:val="26"/>
          <w:lang w:val="en-US"/>
        </w:rPr>
        <w:t xml:space="preserve"> the</w:t>
      </w:r>
      <w:r w:rsidR="00FD5885" w:rsidRPr="0059654A">
        <w:rPr>
          <w:rFonts w:ascii="Times New Roman" w:hAnsi="Times New Roman" w:cs="Times New Roman"/>
          <w:sz w:val="26"/>
          <w:szCs w:val="26"/>
          <w:lang w:val="en-US"/>
        </w:rPr>
        <w:t xml:space="preserve"> fundamental foundation to conserve and sustainably manage coastal and marine resources within the Coral Triangle region;</w:t>
      </w:r>
    </w:p>
    <w:p w14:paraId="0AD044BB" w14:textId="50128194" w:rsidR="00C570FC" w:rsidRPr="0059654A" w:rsidRDefault="00C570FC" w:rsidP="00C570FC">
      <w:pPr>
        <w:spacing w:line="276" w:lineRule="auto"/>
        <w:jc w:val="both"/>
        <w:rPr>
          <w:rFonts w:ascii="Times New Roman" w:hAnsi="Times New Roman" w:cs="Times New Roman"/>
          <w:sz w:val="26"/>
          <w:szCs w:val="26"/>
          <w:lang w:val="en-US"/>
        </w:rPr>
      </w:pPr>
      <w:r w:rsidRPr="0059654A">
        <w:rPr>
          <w:rFonts w:ascii="Times New Roman" w:hAnsi="Times New Roman" w:cs="Times New Roman"/>
          <w:b/>
          <w:i/>
          <w:sz w:val="26"/>
          <w:szCs w:val="26"/>
          <w:lang w:val="en-US"/>
        </w:rPr>
        <w:t>Recognizing</w:t>
      </w:r>
      <w:r w:rsidRPr="0059654A">
        <w:rPr>
          <w:rFonts w:ascii="Times New Roman" w:hAnsi="Times New Roman" w:cs="Times New Roman"/>
          <w:sz w:val="26"/>
          <w:szCs w:val="26"/>
          <w:lang w:val="en-US"/>
        </w:rPr>
        <w:t xml:space="preserve"> that the coastal, mar</w:t>
      </w:r>
      <w:r w:rsidR="001906EC">
        <w:rPr>
          <w:rFonts w:ascii="Times New Roman" w:hAnsi="Times New Roman" w:cs="Times New Roman"/>
          <w:sz w:val="26"/>
          <w:szCs w:val="26"/>
          <w:lang w:val="en-US"/>
        </w:rPr>
        <w:t>ine and fisheries sectors have</w:t>
      </w:r>
      <w:r w:rsidRPr="0059654A">
        <w:rPr>
          <w:rFonts w:ascii="Times New Roman" w:hAnsi="Times New Roman" w:cs="Times New Roman"/>
          <w:sz w:val="26"/>
          <w:szCs w:val="26"/>
          <w:lang w:val="en-US"/>
        </w:rPr>
        <w:t xml:space="preserve"> </w:t>
      </w:r>
      <w:r w:rsidR="0052232E">
        <w:rPr>
          <w:rFonts w:ascii="Times New Roman" w:hAnsi="Times New Roman" w:cs="Times New Roman"/>
          <w:sz w:val="26"/>
          <w:szCs w:val="26"/>
          <w:lang w:val="en-US"/>
        </w:rPr>
        <w:t>substantial</w:t>
      </w:r>
      <w:r w:rsidRPr="0059654A">
        <w:rPr>
          <w:rFonts w:ascii="Times New Roman" w:hAnsi="Times New Roman" w:cs="Times New Roman"/>
          <w:sz w:val="26"/>
          <w:szCs w:val="26"/>
          <w:lang w:val="en-US"/>
        </w:rPr>
        <w:t xml:space="preserve"> resource</w:t>
      </w:r>
      <w:r w:rsidR="001906EC">
        <w:rPr>
          <w:rFonts w:ascii="Times New Roman" w:hAnsi="Times New Roman" w:cs="Times New Roman"/>
          <w:sz w:val="26"/>
          <w:szCs w:val="26"/>
          <w:lang w:val="en-US"/>
        </w:rPr>
        <w:t>s</w:t>
      </w:r>
      <w:r w:rsidRPr="0059654A">
        <w:rPr>
          <w:rFonts w:ascii="Times New Roman" w:hAnsi="Times New Roman" w:cs="Times New Roman"/>
          <w:sz w:val="26"/>
          <w:szCs w:val="26"/>
          <w:lang w:val="en-US"/>
        </w:rPr>
        <w:t xml:space="preserve"> to </w:t>
      </w:r>
      <w:r w:rsidR="0052232E">
        <w:rPr>
          <w:rFonts w:ascii="Times New Roman" w:hAnsi="Times New Roman" w:cs="Times New Roman"/>
          <w:sz w:val="26"/>
          <w:szCs w:val="26"/>
          <w:lang w:val="en-US"/>
        </w:rPr>
        <w:t xml:space="preserve">provide vital </w:t>
      </w:r>
      <w:r w:rsidRPr="0059654A">
        <w:rPr>
          <w:rFonts w:ascii="Times New Roman" w:hAnsi="Times New Roman" w:cs="Times New Roman"/>
          <w:sz w:val="26"/>
          <w:szCs w:val="26"/>
          <w:lang w:val="en-US"/>
        </w:rPr>
        <w:t>contribution to national socio-economic development, economic revitalization and reduction of poverty in the short, medium and long term;</w:t>
      </w:r>
    </w:p>
    <w:p w14:paraId="72E963D1" w14:textId="3EB2A8A7" w:rsidR="00C570FC" w:rsidRPr="0059654A" w:rsidRDefault="00607402" w:rsidP="00C570FC">
      <w:pPr>
        <w:spacing w:line="276" w:lineRule="auto"/>
        <w:jc w:val="both"/>
        <w:rPr>
          <w:rFonts w:ascii="Times New Roman" w:hAnsi="Times New Roman" w:cs="Times New Roman"/>
          <w:sz w:val="26"/>
          <w:szCs w:val="26"/>
          <w:lang w:val="en-US"/>
        </w:rPr>
      </w:pPr>
      <w:r>
        <w:rPr>
          <w:rFonts w:ascii="Times New Roman" w:hAnsi="Times New Roman" w:cs="Times New Roman"/>
          <w:b/>
          <w:i/>
          <w:sz w:val="26"/>
          <w:szCs w:val="26"/>
          <w:lang w:val="en-US"/>
        </w:rPr>
        <w:t>Considering</w:t>
      </w:r>
      <w:r w:rsidR="00394D60" w:rsidRPr="0059654A">
        <w:rPr>
          <w:rFonts w:ascii="Times New Roman" w:hAnsi="Times New Roman" w:cs="Times New Roman"/>
          <w:sz w:val="26"/>
          <w:szCs w:val="26"/>
          <w:lang w:val="en-US"/>
        </w:rPr>
        <w:t xml:space="preserve"> the marine environment is</w:t>
      </w:r>
      <w:r w:rsidR="00047FB3">
        <w:rPr>
          <w:rFonts w:ascii="Times New Roman" w:hAnsi="Times New Roman" w:cs="Times New Roman"/>
          <w:sz w:val="26"/>
          <w:szCs w:val="26"/>
          <w:lang w:val="en-US"/>
        </w:rPr>
        <w:t xml:space="preserve"> facing a number of man-made and natural threats such as </w:t>
      </w:r>
      <w:r w:rsidR="00C570FC" w:rsidRPr="0059654A">
        <w:rPr>
          <w:rFonts w:ascii="Times New Roman" w:hAnsi="Times New Roman" w:cs="Times New Roman"/>
          <w:sz w:val="26"/>
          <w:szCs w:val="26"/>
          <w:lang w:val="en-US"/>
        </w:rPr>
        <w:t>coastal development, watershed-based pollution, marine-based pollution and damage, overfishing and destructive fishing</w:t>
      </w:r>
      <w:r w:rsidR="00047FB3">
        <w:rPr>
          <w:rFonts w:ascii="Times New Roman" w:hAnsi="Times New Roman" w:cs="Times New Roman"/>
          <w:sz w:val="26"/>
          <w:szCs w:val="26"/>
          <w:lang w:val="en-US"/>
        </w:rPr>
        <w:t>,</w:t>
      </w:r>
      <w:r w:rsidR="00C570FC" w:rsidRPr="0059654A">
        <w:rPr>
          <w:rFonts w:ascii="Times New Roman" w:hAnsi="Times New Roman" w:cs="Times New Roman"/>
          <w:sz w:val="26"/>
          <w:szCs w:val="26"/>
          <w:lang w:val="en-US"/>
        </w:rPr>
        <w:t xml:space="preserve"> and climate change that leads to </w:t>
      </w:r>
      <w:r w:rsidR="00047FB3">
        <w:rPr>
          <w:rFonts w:ascii="Times New Roman" w:hAnsi="Times New Roman" w:cs="Times New Roman"/>
          <w:sz w:val="26"/>
          <w:szCs w:val="26"/>
          <w:lang w:val="en-US"/>
        </w:rPr>
        <w:t>increasingly degraded reefs and marine resources</w:t>
      </w:r>
      <w:r w:rsidR="00C570FC" w:rsidRPr="0059654A">
        <w:rPr>
          <w:rFonts w:ascii="Times New Roman" w:hAnsi="Times New Roman" w:cs="Times New Roman"/>
          <w:sz w:val="26"/>
          <w:szCs w:val="26"/>
          <w:lang w:val="en-US"/>
        </w:rPr>
        <w:t>;</w:t>
      </w:r>
    </w:p>
    <w:p w14:paraId="7EA7375E" w14:textId="5614C53E" w:rsidR="00FD5885" w:rsidRPr="0059654A" w:rsidRDefault="00047FB3" w:rsidP="00C570FC">
      <w:pPr>
        <w:spacing w:line="276" w:lineRule="auto"/>
        <w:jc w:val="both"/>
        <w:rPr>
          <w:rFonts w:ascii="Times New Roman" w:hAnsi="Times New Roman" w:cs="Times New Roman"/>
          <w:sz w:val="26"/>
          <w:szCs w:val="26"/>
          <w:lang w:val="en-US"/>
        </w:rPr>
      </w:pPr>
      <w:r>
        <w:rPr>
          <w:rFonts w:ascii="Times New Roman" w:hAnsi="Times New Roman" w:cs="Times New Roman"/>
          <w:b/>
          <w:i/>
          <w:sz w:val="26"/>
          <w:szCs w:val="26"/>
          <w:lang w:val="en-US"/>
        </w:rPr>
        <w:t>Not</w:t>
      </w:r>
      <w:r w:rsidR="00394D60" w:rsidRPr="0059654A">
        <w:rPr>
          <w:rFonts w:ascii="Times New Roman" w:hAnsi="Times New Roman" w:cs="Times New Roman"/>
          <w:b/>
          <w:i/>
          <w:sz w:val="26"/>
          <w:szCs w:val="26"/>
          <w:lang w:val="en-US"/>
        </w:rPr>
        <w:t>ing</w:t>
      </w:r>
      <w:r w:rsidR="00394D60" w:rsidRPr="0059654A">
        <w:rPr>
          <w:rFonts w:ascii="Times New Roman" w:hAnsi="Times New Roman" w:cs="Times New Roman"/>
          <w:sz w:val="26"/>
          <w:szCs w:val="26"/>
          <w:lang w:val="en-US"/>
        </w:rPr>
        <w:t xml:space="preserve"> that marine and fisheries sectors have a huge potential as a driver of food security, environmental sustainability and economic opportunity which requires solid collaborative effort to consol</w:t>
      </w:r>
      <w:r>
        <w:rPr>
          <w:rFonts w:ascii="Times New Roman" w:hAnsi="Times New Roman" w:cs="Times New Roman"/>
          <w:sz w:val="26"/>
          <w:szCs w:val="26"/>
          <w:lang w:val="en-US"/>
        </w:rPr>
        <w:t>idate marine biodiversity policies</w:t>
      </w:r>
      <w:r w:rsidR="00394D60" w:rsidRPr="0059654A">
        <w:rPr>
          <w:rFonts w:ascii="Times New Roman" w:hAnsi="Times New Roman" w:cs="Times New Roman"/>
          <w:sz w:val="26"/>
          <w:szCs w:val="26"/>
          <w:lang w:val="en-US"/>
        </w:rPr>
        <w:t>;</w:t>
      </w:r>
      <w:r w:rsidR="00C570FC" w:rsidRPr="0059654A">
        <w:rPr>
          <w:rFonts w:ascii="Times New Roman" w:hAnsi="Times New Roman" w:cs="Times New Roman"/>
          <w:sz w:val="26"/>
          <w:szCs w:val="26"/>
          <w:lang w:val="en-US"/>
        </w:rPr>
        <w:t xml:space="preserve"> and</w:t>
      </w:r>
    </w:p>
    <w:p w14:paraId="70040775" w14:textId="77777777" w:rsidR="00C570FC" w:rsidRPr="0059654A" w:rsidRDefault="00C570FC" w:rsidP="00C570FC">
      <w:pPr>
        <w:spacing w:line="276" w:lineRule="auto"/>
        <w:jc w:val="both"/>
        <w:rPr>
          <w:rFonts w:ascii="Times New Roman" w:hAnsi="Times New Roman" w:cs="Times New Roman"/>
          <w:sz w:val="26"/>
          <w:szCs w:val="26"/>
          <w:lang w:val="en-US"/>
        </w:rPr>
      </w:pPr>
      <w:r w:rsidRPr="0059654A">
        <w:rPr>
          <w:rFonts w:ascii="Times New Roman" w:hAnsi="Times New Roman" w:cs="Times New Roman"/>
          <w:b/>
          <w:i/>
          <w:sz w:val="26"/>
          <w:szCs w:val="26"/>
          <w:lang w:val="en-US"/>
        </w:rPr>
        <w:t>Recalling</w:t>
      </w:r>
      <w:r w:rsidRPr="0059654A">
        <w:rPr>
          <w:rFonts w:ascii="Times New Roman" w:hAnsi="Times New Roman" w:cs="Times New Roman"/>
          <w:sz w:val="26"/>
          <w:szCs w:val="26"/>
          <w:lang w:val="en-US"/>
        </w:rPr>
        <w:t xml:space="preserve"> the commitments of CTI-CFF to pursue the tangible implementation of Regional Plan of Action </w:t>
      </w:r>
      <w:r w:rsidR="00AE40CB" w:rsidRPr="0059654A">
        <w:rPr>
          <w:rFonts w:ascii="Times New Roman" w:hAnsi="Times New Roman" w:cs="Times New Roman"/>
          <w:sz w:val="26"/>
          <w:szCs w:val="26"/>
          <w:lang w:val="en-US"/>
        </w:rPr>
        <w:t xml:space="preserve">(RPOA) </w:t>
      </w:r>
      <w:r w:rsidRPr="0059654A">
        <w:rPr>
          <w:rFonts w:ascii="Times New Roman" w:hAnsi="Times New Roman" w:cs="Times New Roman"/>
          <w:sz w:val="26"/>
          <w:szCs w:val="26"/>
          <w:lang w:val="en-US"/>
        </w:rPr>
        <w:t>and to transform such goals along with its targets and regional actions into workable action-plans with mutual and coherent coordination at CTI-CFF national levels.</w:t>
      </w:r>
    </w:p>
    <w:p w14:paraId="2DA2BFE6" w14:textId="77777777" w:rsidR="00363267" w:rsidRDefault="00363267" w:rsidP="00C570FC">
      <w:pPr>
        <w:jc w:val="both"/>
        <w:rPr>
          <w:rFonts w:ascii="Times New Roman" w:hAnsi="Times New Roman" w:cs="Times New Roman"/>
          <w:sz w:val="26"/>
          <w:szCs w:val="26"/>
          <w:lang w:val="en-US"/>
        </w:rPr>
      </w:pPr>
    </w:p>
    <w:p w14:paraId="05855C90" w14:textId="77777777" w:rsidR="00394D60" w:rsidRPr="0059654A" w:rsidRDefault="00C570FC" w:rsidP="00C570FC">
      <w:pPr>
        <w:jc w:val="both"/>
        <w:rPr>
          <w:rFonts w:ascii="Times New Roman" w:hAnsi="Times New Roman" w:cs="Times New Roman"/>
          <w:sz w:val="26"/>
          <w:szCs w:val="26"/>
          <w:lang w:val="en-US"/>
        </w:rPr>
      </w:pPr>
      <w:r w:rsidRPr="0059654A">
        <w:rPr>
          <w:rFonts w:ascii="Times New Roman" w:hAnsi="Times New Roman" w:cs="Times New Roman"/>
          <w:sz w:val="26"/>
          <w:szCs w:val="26"/>
          <w:lang w:val="en-US"/>
        </w:rPr>
        <w:t>We, the Ministers and Heads of Del</w:t>
      </w:r>
      <w:r w:rsidR="00ED65E3" w:rsidRPr="0059654A">
        <w:rPr>
          <w:rFonts w:ascii="Times New Roman" w:hAnsi="Times New Roman" w:cs="Times New Roman"/>
          <w:sz w:val="26"/>
          <w:szCs w:val="26"/>
          <w:lang w:val="en-US"/>
        </w:rPr>
        <w:t>egations, hereby:</w:t>
      </w:r>
    </w:p>
    <w:p w14:paraId="683CC552" w14:textId="6F7F6B9B" w:rsidR="008618A4" w:rsidRPr="0059654A" w:rsidRDefault="00ED65E3" w:rsidP="00E80A9D">
      <w:pPr>
        <w:pStyle w:val="ListParagraph"/>
        <w:numPr>
          <w:ilvl w:val="0"/>
          <w:numId w:val="1"/>
        </w:numPr>
        <w:spacing w:line="276" w:lineRule="auto"/>
        <w:ind w:left="567" w:hanging="426"/>
        <w:jc w:val="both"/>
        <w:rPr>
          <w:rFonts w:ascii="Times New Roman" w:hAnsi="Times New Roman" w:cs="Times New Roman"/>
          <w:sz w:val="26"/>
          <w:szCs w:val="26"/>
          <w:lang w:val="en-US"/>
        </w:rPr>
      </w:pPr>
      <w:r w:rsidRPr="0059654A">
        <w:rPr>
          <w:rFonts w:ascii="Times New Roman" w:hAnsi="Times New Roman" w:cs="Times New Roman"/>
          <w:sz w:val="26"/>
          <w:szCs w:val="26"/>
          <w:lang w:val="en-US"/>
        </w:rPr>
        <w:lastRenderedPageBreak/>
        <w:t>A</w:t>
      </w:r>
      <w:r w:rsidR="008618A4" w:rsidRPr="0059654A">
        <w:rPr>
          <w:rFonts w:ascii="Times New Roman" w:hAnsi="Times New Roman" w:cs="Times New Roman"/>
          <w:sz w:val="26"/>
          <w:szCs w:val="26"/>
          <w:lang w:val="en-US"/>
        </w:rPr>
        <w:t>ppreciate</w:t>
      </w:r>
      <w:r w:rsidR="009F1682">
        <w:rPr>
          <w:rFonts w:ascii="Times New Roman" w:hAnsi="Times New Roman" w:cs="Times New Roman"/>
          <w:sz w:val="26"/>
          <w:szCs w:val="26"/>
          <w:lang w:val="en-US"/>
        </w:rPr>
        <w:t>d</w:t>
      </w:r>
      <w:r w:rsidR="008618A4" w:rsidRPr="0059654A">
        <w:rPr>
          <w:rFonts w:ascii="Times New Roman" w:hAnsi="Times New Roman" w:cs="Times New Roman"/>
          <w:sz w:val="26"/>
          <w:szCs w:val="26"/>
          <w:lang w:val="en-US"/>
        </w:rPr>
        <w:t xml:space="preserve"> ratification of the Agreement on Establishment of CTI-CFF Regional Secretariat </w:t>
      </w:r>
      <w:r w:rsidR="002B1CC7">
        <w:rPr>
          <w:rFonts w:ascii="Times New Roman" w:hAnsi="Times New Roman" w:cs="Times New Roman"/>
          <w:sz w:val="26"/>
          <w:szCs w:val="26"/>
          <w:lang w:val="en-US"/>
        </w:rPr>
        <w:t xml:space="preserve">done </w:t>
      </w:r>
      <w:r w:rsidR="008618A4" w:rsidRPr="0059654A">
        <w:rPr>
          <w:rFonts w:ascii="Times New Roman" w:hAnsi="Times New Roman" w:cs="Times New Roman"/>
          <w:sz w:val="26"/>
          <w:szCs w:val="26"/>
          <w:lang w:val="en-US"/>
        </w:rPr>
        <w:t xml:space="preserve">by all </w:t>
      </w:r>
      <w:r w:rsidR="00A94AF2">
        <w:rPr>
          <w:rFonts w:ascii="Times New Roman" w:hAnsi="Times New Roman" w:cs="Times New Roman"/>
          <w:sz w:val="26"/>
          <w:szCs w:val="26"/>
          <w:lang w:val="en-US"/>
        </w:rPr>
        <w:t xml:space="preserve">the </w:t>
      </w:r>
      <w:r w:rsidR="008618A4" w:rsidRPr="0059654A">
        <w:rPr>
          <w:rFonts w:ascii="Times New Roman" w:hAnsi="Times New Roman" w:cs="Times New Roman"/>
          <w:sz w:val="26"/>
          <w:szCs w:val="26"/>
          <w:lang w:val="en-US"/>
        </w:rPr>
        <w:t>CTI-CFF Member States;</w:t>
      </w:r>
    </w:p>
    <w:p w14:paraId="7E6ABFCA" w14:textId="77777777" w:rsidR="00E80A9D" w:rsidRPr="0059654A" w:rsidRDefault="00E80A9D" w:rsidP="00E80A9D">
      <w:pPr>
        <w:pStyle w:val="ListParagraph"/>
        <w:spacing w:line="276" w:lineRule="auto"/>
        <w:ind w:left="567"/>
        <w:jc w:val="both"/>
        <w:rPr>
          <w:rFonts w:ascii="Times New Roman" w:hAnsi="Times New Roman" w:cs="Times New Roman"/>
          <w:sz w:val="26"/>
          <w:szCs w:val="26"/>
          <w:lang w:val="en-US"/>
        </w:rPr>
      </w:pPr>
    </w:p>
    <w:p w14:paraId="604CA2E4" w14:textId="06500CED" w:rsidR="009C10DC" w:rsidRPr="0059654A" w:rsidRDefault="00ED65E3" w:rsidP="00E80A9D">
      <w:pPr>
        <w:pStyle w:val="ListParagraph"/>
        <w:numPr>
          <w:ilvl w:val="0"/>
          <w:numId w:val="1"/>
        </w:numPr>
        <w:spacing w:line="276" w:lineRule="auto"/>
        <w:ind w:left="567" w:hanging="426"/>
        <w:jc w:val="both"/>
        <w:rPr>
          <w:rFonts w:ascii="Times New Roman" w:hAnsi="Times New Roman" w:cs="Times New Roman"/>
          <w:sz w:val="26"/>
          <w:szCs w:val="26"/>
          <w:lang w:val="en-US"/>
        </w:rPr>
      </w:pPr>
      <w:r w:rsidRPr="0059654A">
        <w:rPr>
          <w:rFonts w:ascii="Times New Roman" w:hAnsi="Times New Roman" w:cs="Times New Roman"/>
          <w:sz w:val="26"/>
          <w:szCs w:val="26"/>
          <w:lang w:val="en-US"/>
        </w:rPr>
        <w:t>Appreciate</w:t>
      </w:r>
      <w:r w:rsidR="009F1682">
        <w:rPr>
          <w:rFonts w:ascii="Times New Roman" w:hAnsi="Times New Roman" w:cs="Times New Roman"/>
          <w:sz w:val="26"/>
          <w:szCs w:val="26"/>
          <w:lang w:val="en-US"/>
        </w:rPr>
        <w:t>d</w:t>
      </w:r>
      <w:r w:rsidRPr="0059654A">
        <w:rPr>
          <w:rFonts w:ascii="Times New Roman" w:hAnsi="Times New Roman" w:cs="Times New Roman"/>
          <w:sz w:val="26"/>
          <w:szCs w:val="26"/>
          <w:lang w:val="en-US"/>
        </w:rPr>
        <w:t xml:space="preserve"> signing of the Host Country Agreement </w:t>
      </w:r>
      <w:r w:rsidR="002C3F62" w:rsidRPr="0059654A">
        <w:rPr>
          <w:rFonts w:ascii="Times New Roman" w:hAnsi="Times New Roman" w:cs="Times New Roman"/>
          <w:sz w:val="26"/>
          <w:szCs w:val="26"/>
          <w:lang w:val="en-US"/>
        </w:rPr>
        <w:t xml:space="preserve">(HCA) </w:t>
      </w:r>
      <w:r w:rsidRPr="0059654A">
        <w:rPr>
          <w:rFonts w:ascii="Times New Roman" w:hAnsi="Times New Roman" w:cs="Times New Roman"/>
          <w:sz w:val="26"/>
          <w:szCs w:val="26"/>
          <w:lang w:val="en-US"/>
        </w:rPr>
        <w:t>between the Government of Republic of Indonesia as the Host Country and the CTI-CFF Regional Secretariat on 1 December 2015 in Manado, Indonesia</w:t>
      </w:r>
      <w:r w:rsidR="00F8408F" w:rsidRPr="0059654A">
        <w:rPr>
          <w:rFonts w:ascii="Times New Roman" w:hAnsi="Times New Roman" w:cs="Times New Roman"/>
          <w:sz w:val="26"/>
          <w:szCs w:val="26"/>
          <w:lang w:val="en-US"/>
        </w:rPr>
        <w:t>, marked the Headquarters of CTI-CFF Regional Secretariat is located in Manado</w:t>
      </w:r>
      <w:r w:rsidRPr="0059654A">
        <w:rPr>
          <w:rFonts w:ascii="Times New Roman" w:hAnsi="Times New Roman" w:cs="Times New Roman"/>
          <w:sz w:val="26"/>
          <w:szCs w:val="26"/>
          <w:lang w:val="en-US"/>
        </w:rPr>
        <w:t>;</w:t>
      </w:r>
    </w:p>
    <w:p w14:paraId="7711DE11" w14:textId="77777777" w:rsidR="00E80A9D" w:rsidRPr="0059654A" w:rsidRDefault="00E80A9D" w:rsidP="00E80A9D">
      <w:pPr>
        <w:pStyle w:val="ListParagraph"/>
        <w:spacing w:line="276" w:lineRule="auto"/>
        <w:ind w:left="567"/>
        <w:jc w:val="both"/>
        <w:rPr>
          <w:rFonts w:ascii="Times New Roman" w:hAnsi="Times New Roman" w:cs="Times New Roman"/>
          <w:sz w:val="26"/>
          <w:szCs w:val="26"/>
          <w:lang w:val="en-US"/>
        </w:rPr>
      </w:pPr>
    </w:p>
    <w:p w14:paraId="038118D5" w14:textId="480C9E10" w:rsidR="00ED65E3" w:rsidRPr="0059654A" w:rsidRDefault="009C10DC" w:rsidP="00E80A9D">
      <w:pPr>
        <w:pStyle w:val="ListParagraph"/>
        <w:numPr>
          <w:ilvl w:val="0"/>
          <w:numId w:val="1"/>
        </w:numPr>
        <w:spacing w:line="276" w:lineRule="auto"/>
        <w:ind w:left="567" w:hanging="426"/>
        <w:jc w:val="both"/>
        <w:rPr>
          <w:rFonts w:ascii="Times New Roman" w:hAnsi="Times New Roman" w:cs="Times New Roman"/>
          <w:sz w:val="26"/>
          <w:szCs w:val="26"/>
          <w:lang w:val="en-US"/>
        </w:rPr>
      </w:pPr>
      <w:r w:rsidRPr="0059654A">
        <w:rPr>
          <w:rFonts w:ascii="Times New Roman" w:hAnsi="Times New Roman" w:cs="Times New Roman"/>
          <w:sz w:val="26"/>
          <w:szCs w:val="26"/>
          <w:lang w:val="en-US"/>
        </w:rPr>
        <w:t>Appreciate</w:t>
      </w:r>
      <w:r w:rsidR="009F1682">
        <w:rPr>
          <w:rFonts w:ascii="Times New Roman" w:hAnsi="Times New Roman" w:cs="Times New Roman"/>
          <w:sz w:val="26"/>
          <w:szCs w:val="26"/>
          <w:lang w:val="en-US"/>
        </w:rPr>
        <w:t>d</w:t>
      </w:r>
      <w:r w:rsidRPr="0059654A">
        <w:rPr>
          <w:rFonts w:ascii="Times New Roman" w:hAnsi="Times New Roman" w:cs="Times New Roman"/>
          <w:sz w:val="26"/>
          <w:szCs w:val="26"/>
          <w:lang w:val="en-US"/>
        </w:rPr>
        <w:t xml:space="preserve"> the transition process from the Interim Regional Secretariat to the permanent Regional Secretariat commenced when the Agreement on the Establishment of CTI-CFF Regional Secretariat was </w:t>
      </w:r>
      <w:r w:rsidR="008701D3" w:rsidRPr="0059654A">
        <w:rPr>
          <w:rFonts w:ascii="Times New Roman" w:hAnsi="Times New Roman" w:cs="Times New Roman"/>
          <w:sz w:val="26"/>
          <w:szCs w:val="26"/>
          <w:lang w:val="en-US"/>
        </w:rPr>
        <w:t>entered force</w:t>
      </w:r>
      <w:r w:rsidRPr="0059654A">
        <w:rPr>
          <w:rFonts w:ascii="Times New Roman" w:hAnsi="Times New Roman" w:cs="Times New Roman"/>
          <w:sz w:val="26"/>
          <w:szCs w:val="26"/>
          <w:lang w:val="en-US"/>
        </w:rPr>
        <w:t xml:space="preserve"> </w:t>
      </w:r>
      <w:r w:rsidR="0030145B" w:rsidRPr="0059654A">
        <w:rPr>
          <w:rFonts w:ascii="Times New Roman" w:hAnsi="Times New Roman" w:cs="Times New Roman"/>
          <w:sz w:val="26"/>
          <w:szCs w:val="26"/>
          <w:lang w:val="en-US"/>
        </w:rPr>
        <w:t xml:space="preserve">on 24 November 2014 </w:t>
      </w:r>
      <w:r w:rsidRPr="0059654A">
        <w:rPr>
          <w:rFonts w:ascii="Times New Roman" w:hAnsi="Times New Roman" w:cs="Times New Roman"/>
          <w:sz w:val="26"/>
          <w:szCs w:val="26"/>
          <w:lang w:val="en-US"/>
        </w:rPr>
        <w:t xml:space="preserve">followed by the appointment of the Executive Director on 1 April 2015; </w:t>
      </w:r>
      <w:r w:rsidR="00ED65E3" w:rsidRPr="0059654A">
        <w:rPr>
          <w:rFonts w:ascii="Times New Roman" w:hAnsi="Times New Roman" w:cs="Times New Roman"/>
          <w:sz w:val="26"/>
          <w:szCs w:val="26"/>
          <w:lang w:val="en-US"/>
        </w:rPr>
        <w:t xml:space="preserve"> </w:t>
      </w:r>
    </w:p>
    <w:p w14:paraId="0AA2512A" w14:textId="6D5468C1" w:rsidR="009E3B6D" w:rsidRPr="0059654A" w:rsidRDefault="00EC1D12" w:rsidP="00EC1D12">
      <w:pPr>
        <w:pStyle w:val="ListParagraph"/>
        <w:tabs>
          <w:tab w:val="left" w:pos="2933"/>
        </w:tabs>
        <w:rPr>
          <w:rFonts w:ascii="Times New Roman" w:hAnsi="Times New Roman" w:cs="Times New Roman"/>
          <w:sz w:val="26"/>
          <w:szCs w:val="26"/>
          <w:lang w:val="en-US"/>
        </w:rPr>
      </w:pPr>
      <w:r>
        <w:rPr>
          <w:rFonts w:ascii="Times New Roman" w:hAnsi="Times New Roman" w:cs="Times New Roman"/>
          <w:sz w:val="26"/>
          <w:szCs w:val="26"/>
          <w:lang w:val="en-US"/>
        </w:rPr>
        <w:tab/>
      </w:r>
    </w:p>
    <w:p w14:paraId="10106B10" w14:textId="2718ADF8" w:rsidR="009E3B6D" w:rsidRPr="0059654A" w:rsidRDefault="009E3B6D" w:rsidP="00E80A9D">
      <w:pPr>
        <w:pStyle w:val="ListParagraph"/>
        <w:numPr>
          <w:ilvl w:val="0"/>
          <w:numId w:val="1"/>
        </w:numPr>
        <w:spacing w:line="276" w:lineRule="auto"/>
        <w:ind w:left="567" w:hanging="426"/>
        <w:jc w:val="both"/>
        <w:rPr>
          <w:rFonts w:ascii="Times New Roman" w:hAnsi="Times New Roman" w:cs="Times New Roman"/>
          <w:sz w:val="26"/>
          <w:szCs w:val="26"/>
          <w:lang w:val="en-US"/>
        </w:rPr>
      </w:pPr>
      <w:r w:rsidRPr="0059654A">
        <w:rPr>
          <w:rFonts w:ascii="Times New Roman" w:hAnsi="Times New Roman" w:cs="Times New Roman"/>
          <w:sz w:val="26"/>
          <w:szCs w:val="26"/>
          <w:lang w:val="en-US"/>
        </w:rPr>
        <w:t>Appreciate</w:t>
      </w:r>
      <w:r w:rsidR="009F1682">
        <w:rPr>
          <w:rFonts w:ascii="Times New Roman" w:hAnsi="Times New Roman" w:cs="Times New Roman"/>
          <w:sz w:val="26"/>
          <w:szCs w:val="26"/>
          <w:lang w:val="en-US"/>
        </w:rPr>
        <w:t>d</w:t>
      </w:r>
      <w:r w:rsidRPr="0059654A">
        <w:rPr>
          <w:rFonts w:ascii="Times New Roman" w:hAnsi="Times New Roman" w:cs="Times New Roman"/>
          <w:sz w:val="26"/>
          <w:szCs w:val="26"/>
          <w:lang w:val="en-US"/>
        </w:rPr>
        <w:t xml:space="preserve"> the role of function of the </w:t>
      </w:r>
      <w:r w:rsidR="002E14B1" w:rsidRPr="0059654A">
        <w:rPr>
          <w:rFonts w:ascii="Times New Roman" w:hAnsi="Times New Roman" w:cs="Times New Roman"/>
          <w:sz w:val="26"/>
          <w:szCs w:val="26"/>
          <w:lang w:val="en-US"/>
        </w:rPr>
        <w:t>Interim Regional Secretariat in setting up necessary administrative arrangements and prepare financial management systems to facilitate the smooth transition;</w:t>
      </w:r>
    </w:p>
    <w:p w14:paraId="60E7FE22" w14:textId="77777777" w:rsidR="00E80A9D" w:rsidRPr="0059654A" w:rsidRDefault="00E80A9D" w:rsidP="00E80A9D">
      <w:pPr>
        <w:pStyle w:val="ListParagraph"/>
        <w:spacing w:line="276" w:lineRule="auto"/>
        <w:ind w:left="567"/>
        <w:jc w:val="both"/>
        <w:rPr>
          <w:rFonts w:ascii="Times New Roman" w:hAnsi="Times New Roman" w:cs="Times New Roman"/>
          <w:sz w:val="26"/>
          <w:szCs w:val="26"/>
          <w:lang w:val="en-US"/>
        </w:rPr>
      </w:pPr>
    </w:p>
    <w:p w14:paraId="0912179B" w14:textId="7FFCD551" w:rsidR="001C48BD" w:rsidRDefault="00E80A9D" w:rsidP="001C48BD">
      <w:pPr>
        <w:pStyle w:val="ListParagraph"/>
        <w:numPr>
          <w:ilvl w:val="0"/>
          <w:numId w:val="1"/>
        </w:numPr>
        <w:spacing w:line="276" w:lineRule="auto"/>
        <w:ind w:left="567" w:hanging="426"/>
        <w:jc w:val="both"/>
        <w:rPr>
          <w:rFonts w:ascii="Times New Roman" w:hAnsi="Times New Roman" w:cs="Times New Roman"/>
          <w:sz w:val="26"/>
          <w:szCs w:val="26"/>
          <w:lang w:val="en-US"/>
        </w:rPr>
      </w:pPr>
      <w:r w:rsidRPr="0059654A">
        <w:rPr>
          <w:rFonts w:ascii="Times New Roman" w:hAnsi="Times New Roman" w:cs="Times New Roman"/>
          <w:sz w:val="26"/>
          <w:szCs w:val="26"/>
          <w:lang w:val="en-US"/>
        </w:rPr>
        <w:t>Acknowledge</w:t>
      </w:r>
      <w:r w:rsidR="009F1682">
        <w:rPr>
          <w:rFonts w:ascii="Times New Roman" w:hAnsi="Times New Roman" w:cs="Times New Roman"/>
          <w:sz w:val="26"/>
          <w:szCs w:val="26"/>
          <w:lang w:val="en-US"/>
        </w:rPr>
        <w:t>d</w:t>
      </w:r>
      <w:r w:rsidR="00CE4C59" w:rsidRPr="0059654A">
        <w:rPr>
          <w:rFonts w:ascii="Times New Roman" w:hAnsi="Times New Roman" w:cs="Times New Roman"/>
          <w:sz w:val="26"/>
          <w:szCs w:val="26"/>
          <w:lang w:val="en-US"/>
        </w:rPr>
        <w:t xml:space="preserve"> the commencement of the Executive Director of CTI-CFF Regional</w:t>
      </w:r>
      <w:r w:rsidRPr="0059654A">
        <w:rPr>
          <w:rFonts w:ascii="Times New Roman" w:hAnsi="Times New Roman" w:cs="Times New Roman"/>
          <w:sz w:val="26"/>
          <w:szCs w:val="26"/>
          <w:lang w:val="en-US"/>
        </w:rPr>
        <w:t xml:space="preserve"> Secretariat</w:t>
      </w:r>
      <w:r w:rsidR="002E14B1" w:rsidRPr="0059654A">
        <w:rPr>
          <w:rFonts w:ascii="Times New Roman" w:hAnsi="Times New Roman" w:cs="Times New Roman"/>
          <w:sz w:val="26"/>
          <w:szCs w:val="26"/>
          <w:lang w:val="en-US"/>
        </w:rPr>
        <w:t xml:space="preserve">, Mr. Widi A. Pratikto, Ph.D. for the period of four (4) years, </w:t>
      </w:r>
      <w:r w:rsidRPr="0059654A">
        <w:rPr>
          <w:rFonts w:ascii="Times New Roman" w:hAnsi="Times New Roman" w:cs="Times New Roman"/>
          <w:sz w:val="26"/>
          <w:szCs w:val="26"/>
          <w:lang w:val="en-US"/>
        </w:rPr>
        <w:t>assumed the office on 1 April 2015</w:t>
      </w:r>
      <w:r w:rsidR="00DC1903">
        <w:rPr>
          <w:rFonts w:ascii="Times New Roman" w:hAnsi="Times New Roman" w:cs="Times New Roman"/>
          <w:sz w:val="26"/>
          <w:szCs w:val="26"/>
          <w:lang w:val="en-US"/>
        </w:rPr>
        <w:t>,subject to annual performance evaluation</w:t>
      </w:r>
      <w:r w:rsidRPr="0059654A">
        <w:rPr>
          <w:rFonts w:ascii="Times New Roman" w:hAnsi="Times New Roman" w:cs="Times New Roman"/>
          <w:sz w:val="26"/>
          <w:szCs w:val="26"/>
          <w:lang w:val="en-US"/>
        </w:rPr>
        <w:t>;</w:t>
      </w:r>
      <w:r w:rsidR="00CE4C59" w:rsidRPr="0059654A">
        <w:rPr>
          <w:rFonts w:ascii="Times New Roman" w:hAnsi="Times New Roman" w:cs="Times New Roman"/>
          <w:sz w:val="26"/>
          <w:szCs w:val="26"/>
          <w:lang w:val="en-US"/>
        </w:rPr>
        <w:t xml:space="preserve"> </w:t>
      </w:r>
    </w:p>
    <w:p w14:paraId="46270DD6" w14:textId="5A43A34E" w:rsidR="001C48BD" w:rsidRPr="001C48BD" w:rsidRDefault="00EC1D12" w:rsidP="00EC1D12">
      <w:pPr>
        <w:tabs>
          <w:tab w:val="left" w:pos="3333"/>
        </w:tabs>
        <w:spacing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ab/>
      </w:r>
    </w:p>
    <w:p w14:paraId="14E3FA9D" w14:textId="465C75D4" w:rsidR="001C48BD" w:rsidRPr="001C48BD" w:rsidRDefault="001C48BD" w:rsidP="001C48BD">
      <w:pPr>
        <w:pStyle w:val="ListParagraph"/>
        <w:numPr>
          <w:ilvl w:val="0"/>
          <w:numId w:val="1"/>
        </w:numPr>
        <w:spacing w:line="276" w:lineRule="auto"/>
        <w:ind w:left="567" w:hanging="426"/>
        <w:jc w:val="both"/>
        <w:rPr>
          <w:rFonts w:ascii="Times New Roman" w:hAnsi="Times New Roman" w:cs="Times New Roman"/>
          <w:sz w:val="26"/>
          <w:szCs w:val="26"/>
          <w:lang w:val="en-US"/>
        </w:rPr>
      </w:pPr>
      <w:r w:rsidRPr="00411BF0">
        <w:rPr>
          <w:rFonts w:ascii="Times New Roman" w:hAnsi="Times New Roman" w:cs="Times New Roman"/>
          <w:sz w:val="26"/>
          <w:szCs w:val="26"/>
          <w:lang w:val="en-US"/>
        </w:rPr>
        <w:t>Expressed our high gratitude and appreciation to the Government and the people of Papua New Guinea for hosting the Pre-Meetings of 12</w:t>
      </w:r>
      <w:r w:rsidRPr="00411BF0">
        <w:rPr>
          <w:rFonts w:ascii="Times New Roman" w:hAnsi="Times New Roman" w:cs="Times New Roman"/>
          <w:sz w:val="26"/>
          <w:szCs w:val="26"/>
          <w:vertAlign w:val="superscript"/>
          <w:lang w:val="en-US"/>
        </w:rPr>
        <w:t>th</w:t>
      </w:r>
      <w:r w:rsidRPr="00411BF0">
        <w:rPr>
          <w:rFonts w:ascii="Times New Roman" w:hAnsi="Times New Roman" w:cs="Times New Roman"/>
          <w:sz w:val="26"/>
          <w:szCs w:val="26"/>
          <w:lang w:val="en-US"/>
        </w:rPr>
        <w:t xml:space="preserve"> Senior Officials’ Meeting (Pre-SOM), 12</w:t>
      </w:r>
      <w:r w:rsidRPr="00411BF0">
        <w:rPr>
          <w:rFonts w:ascii="Times New Roman" w:hAnsi="Times New Roman" w:cs="Times New Roman"/>
          <w:sz w:val="26"/>
          <w:szCs w:val="26"/>
          <w:vertAlign w:val="superscript"/>
          <w:lang w:val="en-US"/>
        </w:rPr>
        <w:t>th</w:t>
      </w:r>
      <w:r w:rsidRPr="00411BF0">
        <w:rPr>
          <w:rFonts w:ascii="Times New Roman" w:hAnsi="Times New Roman" w:cs="Times New Roman"/>
          <w:sz w:val="26"/>
          <w:szCs w:val="26"/>
          <w:lang w:val="en-US"/>
        </w:rPr>
        <w:t xml:space="preserve"> Senior Officials’ Meeting (SOM-12) and the 6</w:t>
      </w:r>
      <w:r w:rsidRPr="00411BF0">
        <w:rPr>
          <w:rFonts w:ascii="Times New Roman" w:hAnsi="Times New Roman" w:cs="Times New Roman"/>
          <w:sz w:val="26"/>
          <w:szCs w:val="26"/>
          <w:vertAlign w:val="superscript"/>
          <w:lang w:val="en-US"/>
        </w:rPr>
        <w:t>th</w:t>
      </w:r>
      <w:r w:rsidRPr="00411BF0">
        <w:rPr>
          <w:rFonts w:ascii="Times New Roman" w:hAnsi="Times New Roman" w:cs="Times New Roman"/>
          <w:sz w:val="26"/>
          <w:szCs w:val="26"/>
          <w:lang w:val="en-US"/>
        </w:rPr>
        <w:t xml:space="preserve"> Ministerial Meeting (MM-6) in an excellent arrangement.</w:t>
      </w:r>
    </w:p>
    <w:p w14:paraId="78EF6472" w14:textId="77777777" w:rsidR="00E80A9D" w:rsidRPr="0059654A" w:rsidRDefault="00E80A9D" w:rsidP="00E80A9D">
      <w:pPr>
        <w:pStyle w:val="ListParagraph"/>
        <w:spacing w:line="276" w:lineRule="auto"/>
        <w:ind w:left="567"/>
        <w:jc w:val="both"/>
        <w:rPr>
          <w:rFonts w:ascii="Times New Roman" w:hAnsi="Times New Roman" w:cs="Times New Roman"/>
          <w:sz w:val="26"/>
          <w:szCs w:val="26"/>
          <w:lang w:val="en-US"/>
        </w:rPr>
      </w:pPr>
    </w:p>
    <w:p w14:paraId="12ED54DD" w14:textId="659BD1DB" w:rsidR="008618A4" w:rsidRPr="0059654A" w:rsidRDefault="00ED65E3" w:rsidP="00E80A9D">
      <w:pPr>
        <w:pStyle w:val="ListParagraph"/>
        <w:numPr>
          <w:ilvl w:val="0"/>
          <w:numId w:val="1"/>
        </w:numPr>
        <w:spacing w:line="276" w:lineRule="auto"/>
        <w:ind w:left="567" w:hanging="426"/>
        <w:jc w:val="both"/>
        <w:rPr>
          <w:rFonts w:ascii="Times New Roman" w:hAnsi="Times New Roman" w:cs="Times New Roman"/>
          <w:sz w:val="26"/>
          <w:szCs w:val="26"/>
          <w:lang w:val="en-US"/>
        </w:rPr>
      </w:pPr>
      <w:r w:rsidRPr="0059654A">
        <w:rPr>
          <w:rFonts w:ascii="Times New Roman" w:hAnsi="Times New Roman" w:cs="Times New Roman"/>
          <w:sz w:val="26"/>
          <w:szCs w:val="26"/>
          <w:lang w:val="en-US"/>
        </w:rPr>
        <w:t>A</w:t>
      </w:r>
      <w:r w:rsidR="008618A4" w:rsidRPr="0059654A">
        <w:rPr>
          <w:rFonts w:ascii="Times New Roman" w:hAnsi="Times New Roman" w:cs="Times New Roman"/>
          <w:sz w:val="26"/>
          <w:szCs w:val="26"/>
          <w:lang w:val="en-US"/>
        </w:rPr>
        <w:t>dopt</w:t>
      </w:r>
      <w:r w:rsidR="009F1682">
        <w:rPr>
          <w:rFonts w:ascii="Times New Roman" w:hAnsi="Times New Roman" w:cs="Times New Roman"/>
          <w:sz w:val="26"/>
          <w:szCs w:val="26"/>
          <w:lang w:val="en-US"/>
        </w:rPr>
        <w:t>ed</w:t>
      </w:r>
      <w:r w:rsidR="008618A4" w:rsidRPr="0059654A">
        <w:rPr>
          <w:rFonts w:ascii="Times New Roman" w:hAnsi="Times New Roman" w:cs="Times New Roman"/>
          <w:sz w:val="26"/>
          <w:szCs w:val="26"/>
          <w:lang w:val="en-US"/>
        </w:rPr>
        <w:t xml:space="preserve"> the Chairman’s </w:t>
      </w:r>
      <w:r w:rsidRPr="0059654A">
        <w:rPr>
          <w:rFonts w:ascii="Times New Roman" w:hAnsi="Times New Roman" w:cs="Times New Roman"/>
          <w:sz w:val="26"/>
          <w:szCs w:val="26"/>
          <w:lang w:val="en-US"/>
        </w:rPr>
        <w:t>Summaries of 10</w:t>
      </w:r>
      <w:r w:rsidRPr="0059654A">
        <w:rPr>
          <w:rFonts w:ascii="Times New Roman" w:hAnsi="Times New Roman" w:cs="Times New Roman"/>
          <w:sz w:val="26"/>
          <w:szCs w:val="26"/>
          <w:vertAlign w:val="superscript"/>
          <w:lang w:val="en-US"/>
        </w:rPr>
        <w:t>th</w:t>
      </w:r>
      <w:r w:rsidRPr="0059654A">
        <w:rPr>
          <w:rFonts w:ascii="Times New Roman" w:hAnsi="Times New Roman" w:cs="Times New Roman"/>
          <w:sz w:val="26"/>
          <w:szCs w:val="26"/>
          <w:lang w:val="en-US"/>
        </w:rPr>
        <w:t xml:space="preserve"> </w:t>
      </w:r>
      <w:r w:rsidR="008618A4" w:rsidRPr="0059654A">
        <w:rPr>
          <w:rFonts w:ascii="Times New Roman" w:hAnsi="Times New Roman" w:cs="Times New Roman"/>
          <w:sz w:val="26"/>
          <w:szCs w:val="26"/>
          <w:lang w:val="en-US"/>
        </w:rPr>
        <w:t>Senior Officials' Meeting (SOM-10), 11</w:t>
      </w:r>
      <w:r w:rsidRPr="0059654A">
        <w:rPr>
          <w:rFonts w:ascii="Times New Roman" w:hAnsi="Times New Roman" w:cs="Times New Roman"/>
          <w:sz w:val="26"/>
          <w:szCs w:val="26"/>
          <w:vertAlign w:val="superscript"/>
          <w:lang w:val="en-US"/>
        </w:rPr>
        <w:t>th</w:t>
      </w:r>
      <w:r w:rsidRPr="0059654A">
        <w:rPr>
          <w:rFonts w:ascii="Times New Roman" w:hAnsi="Times New Roman" w:cs="Times New Roman"/>
          <w:sz w:val="26"/>
          <w:szCs w:val="26"/>
          <w:lang w:val="en-US"/>
        </w:rPr>
        <w:t xml:space="preserve"> </w:t>
      </w:r>
      <w:r w:rsidR="008618A4" w:rsidRPr="0059654A">
        <w:rPr>
          <w:rFonts w:ascii="Times New Roman" w:hAnsi="Times New Roman" w:cs="Times New Roman"/>
          <w:sz w:val="26"/>
          <w:szCs w:val="26"/>
          <w:lang w:val="en-US"/>
        </w:rPr>
        <w:t>Senior Official</w:t>
      </w:r>
      <w:r w:rsidRPr="0059654A">
        <w:rPr>
          <w:rFonts w:ascii="Times New Roman" w:hAnsi="Times New Roman" w:cs="Times New Roman"/>
          <w:sz w:val="26"/>
          <w:szCs w:val="26"/>
          <w:lang w:val="en-US"/>
        </w:rPr>
        <w:t>s' Meeting (SOM-11) and 12</w:t>
      </w:r>
      <w:r w:rsidRPr="0059654A">
        <w:rPr>
          <w:rFonts w:ascii="Times New Roman" w:hAnsi="Times New Roman" w:cs="Times New Roman"/>
          <w:sz w:val="26"/>
          <w:szCs w:val="26"/>
          <w:vertAlign w:val="superscript"/>
          <w:lang w:val="en-US"/>
        </w:rPr>
        <w:t>th</w:t>
      </w:r>
      <w:r w:rsidRPr="0059654A">
        <w:rPr>
          <w:rFonts w:ascii="Times New Roman" w:hAnsi="Times New Roman" w:cs="Times New Roman"/>
          <w:sz w:val="26"/>
          <w:szCs w:val="26"/>
          <w:lang w:val="en-US"/>
        </w:rPr>
        <w:t xml:space="preserve"> </w:t>
      </w:r>
      <w:r w:rsidR="008618A4" w:rsidRPr="0059654A">
        <w:rPr>
          <w:rFonts w:ascii="Times New Roman" w:hAnsi="Times New Roman" w:cs="Times New Roman"/>
          <w:sz w:val="26"/>
          <w:szCs w:val="26"/>
          <w:lang w:val="en-US"/>
        </w:rPr>
        <w:t>Senior Officials' Meeting (SOM-12);</w:t>
      </w:r>
    </w:p>
    <w:p w14:paraId="35DD680B" w14:textId="77777777" w:rsidR="00E80A9D" w:rsidRPr="0059654A" w:rsidRDefault="00E80A9D" w:rsidP="00E80A9D">
      <w:pPr>
        <w:pStyle w:val="ListParagraph"/>
        <w:spacing w:line="276" w:lineRule="auto"/>
        <w:ind w:left="567"/>
        <w:jc w:val="both"/>
        <w:rPr>
          <w:rFonts w:ascii="Times New Roman" w:hAnsi="Times New Roman" w:cs="Times New Roman"/>
          <w:sz w:val="26"/>
          <w:szCs w:val="26"/>
          <w:lang w:val="en-US"/>
        </w:rPr>
      </w:pPr>
    </w:p>
    <w:p w14:paraId="09ED4BF6" w14:textId="25CEB65F" w:rsidR="008618A4" w:rsidRPr="0059654A" w:rsidRDefault="00E80A9D" w:rsidP="00E80A9D">
      <w:pPr>
        <w:pStyle w:val="ListParagraph"/>
        <w:numPr>
          <w:ilvl w:val="0"/>
          <w:numId w:val="1"/>
        </w:numPr>
        <w:spacing w:line="276" w:lineRule="auto"/>
        <w:ind w:left="567" w:hanging="426"/>
        <w:jc w:val="both"/>
        <w:rPr>
          <w:rFonts w:ascii="Times New Roman" w:hAnsi="Times New Roman" w:cs="Times New Roman"/>
          <w:sz w:val="26"/>
          <w:szCs w:val="26"/>
          <w:lang w:val="en-US"/>
        </w:rPr>
      </w:pPr>
      <w:r w:rsidRPr="0059654A">
        <w:rPr>
          <w:rFonts w:ascii="Times New Roman" w:hAnsi="Times New Roman" w:cs="Times New Roman"/>
          <w:sz w:val="26"/>
          <w:szCs w:val="26"/>
          <w:lang w:val="en-US"/>
        </w:rPr>
        <w:t>A</w:t>
      </w:r>
      <w:r w:rsidR="00047FB3">
        <w:rPr>
          <w:rFonts w:ascii="Times New Roman" w:hAnsi="Times New Roman" w:cs="Times New Roman"/>
          <w:sz w:val="26"/>
          <w:szCs w:val="26"/>
          <w:lang w:val="en-US"/>
        </w:rPr>
        <w:t>ppreciat</w:t>
      </w:r>
      <w:r w:rsidR="002E2B67">
        <w:rPr>
          <w:rFonts w:ascii="Times New Roman" w:hAnsi="Times New Roman" w:cs="Times New Roman"/>
          <w:sz w:val="26"/>
          <w:szCs w:val="26"/>
          <w:lang w:val="en-US"/>
        </w:rPr>
        <w:t>e</w:t>
      </w:r>
      <w:r w:rsidR="009F1682">
        <w:rPr>
          <w:rFonts w:ascii="Times New Roman" w:hAnsi="Times New Roman" w:cs="Times New Roman"/>
          <w:sz w:val="26"/>
          <w:szCs w:val="26"/>
          <w:lang w:val="en-US"/>
        </w:rPr>
        <w:t>d</w:t>
      </w:r>
      <w:r w:rsidR="008618A4" w:rsidRPr="0059654A">
        <w:rPr>
          <w:rFonts w:ascii="Times New Roman" w:hAnsi="Times New Roman" w:cs="Times New Roman"/>
          <w:sz w:val="26"/>
          <w:szCs w:val="26"/>
          <w:lang w:val="en-US"/>
        </w:rPr>
        <w:t xml:space="preserve"> the excellent leadership of Papua New Guinea and the Phil</w:t>
      </w:r>
      <w:r w:rsidR="002B1CC7">
        <w:rPr>
          <w:rFonts w:ascii="Times New Roman" w:hAnsi="Times New Roman" w:cs="Times New Roman"/>
          <w:sz w:val="26"/>
          <w:szCs w:val="26"/>
          <w:lang w:val="en-US"/>
        </w:rPr>
        <w:t>ippines as the Chair and Vice C</w:t>
      </w:r>
      <w:r w:rsidR="008618A4" w:rsidRPr="0059654A">
        <w:rPr>
          <w:rFonts w:ascii="Times New Roman" w:hAnsi="Times New Roman" w:cs="Times New Roman"/>
          <w:sz w:val="26"/>
          <w:szCs w:val="26"/>
          <w:lang w:val="en-US"/>
        </w:rPr>
        <w:t>h</w:t>
      </w:r>
      <w:r w:rsidR="002B1CC7">
        <w:rPr>
          <w:rFonts w:ascii="Times New Roman" w:hAnsi="Times New Roman" w:cs="Times New Roman"/>
          <w:sz w:val="26"/>
          <w:szCs w:val="26"/>
          <w:lang w:val="en-US"/>
        </w:rPr>
        <w:t>a</w:t>
      </w:r>
      <w:r w:rsidR="008618A4" w:rsidRPr="0059654A">
        <w:rPr>
          <w:rFonts w:ascii="Times New Roman" w:hAnsi="Times New Roman" w:cs="Times New Roman"/>
          <w:sz w:val="26"/>
          <w:szCs w:val="26"/>
          <w:lang w:val="en-US"/>
        </w:rPr>
        <w:t>ir of the CTI Council of Ministers</w:t>
      </w:r>
      <w:r w:rsidR="002B1CC7">
        <w:rPr>
          <w:rFonts w:ascii="Times New Roman" w:hAnsi="Times New Roman" w:cs="Times New Roman"/>
          <w:sz w:val="26"/>
          <w:szCs w:val="26"/>
          <w:lang w:val="en-US"/>
        </w:rPr>
        <w:t xml:space="preserve"> (CTI-COM)</w:t>
      </w:r>
      <w:r w:rsidR="008618A4" w:rsidRPr="0059654A">
        <w:rPr>
          <w:rFonts w:ascii="Times New Roman" w:hAnsi="Times New Roman" w:cs="Times New Roman"/>
          <w:sz w:val="26"/>
          <w:szCs w:val="26"/>
          <w:lang w:val="en-US"/>
        </w:rPr>
        <w:t xml:space="preserve"> </w:t>
      </w:r>
      <w:r w:rsidR="001079C5">
        <w:rPr>
          <w:rFonts w:ascii="Times New Roman" w:hAnsi="Times New Roman" w:cs="Times New Roman"/>
          <w:sz w:val="26"/>
          <w:szCs w:val="26"/>
          <w:lang w:val="en-US"/>
        </w:rPr>
        <w:t>and CTI Committee of Senior Officials</w:t>
      </w:r>
      <w:r w:rsidR="002B1CC7">
        <w:rPr>
          <w:rFonts w:ascii="Times New Roman" w:hAnsi="Times New Roman" w:cs="Times New Roman"/>
          <w:sz w:val="26"/>
          <w:szCs w:val="26"/>
          <w:lang w:val="en-US"/>
        </w:rPr>
        <w:t xml:space="preserve"> (CTI-CSO)</w:t>
      </w:r>
      <w:r w:rsidR="001079C5">
        <w:rPr>
          <w:rFonts w:ascii="Times New Roman" w:hAnsi="Times New Roman" w:cs="Times New Roman"/>
          <w:sz w:val="26"/>
          <w:szCs w:val="26"/>
          <w:lang w:val="en-US"/>
        </w:rPr>
        <w:t xml:space="preserve"> </w:t>
      </w:r>
      <w:r w:rsidR="008618A4" w:rsidRPr="0059654A">
        <w:rPr>
          <w:rFonts w:ascii="Times New Roman" w:hAnsi="Times New Roman" w:cs="Times New Roman"/>
          <w:sz w:val="26"/>
          <w:szCs w:val="26"/>
          <w:lang w:val="en-US"/>
        </w:rPr>
        <w:t>from 16 May 2014 to 3 November 2016;</w:t>
      </w:r>
    </w:p>
    <w:p w14:paraId="6F87C74C" w14:textId="77777777" w:rsidR="00E80A9D" w:rsidRPr="0059654A" w:rsidRDefault="00E80A9D" w:rsidP="00E80A9D">
      <w:pPr>
        <w:pStyle w:val="ListParagraph"/>
        <w:spacing w:line="276" w:lineRule="auto"/>
        <w:ind w:left="567"/>
        <w:jc w:val="both"/>
        <w:rPr>
          <w:rFonts w:ascii="Times New Roman" w:hAnsi="Times New Roman" w:cs="Times New Roman"/>
          <w:sz w:val="26"/>
          <w:szCs w:val="26"/>
          <w:lang w:val="en-US"/>
        </w:rPr>
      </w:pPr>
    </w:p>
    <w:p w14:paraId="46F5B1E2" w14:textId="06371F00" w:rsidR="008618A4" w:rsidRPr="0059654A" w:rsidRDefault="00E80A9D" w:rsidP="00E80A9D">
      <w:pPr>
        <w:pStyle w:val="ListParagraph"/>
        <w:numPr>
          <w:ilvl w:val="0"/>
          <w:numId w:val="1"/>
        </w:numPr>
        <w:spacing w:line="276" w:lineRule="auto"/>
        <w:ind w:left="567" w:hanging="426"/>
        <w:jc w:val="both"/>
        <w:rPr>
          <w:rFonts w:ascii="Times New Roman" w:hAnsi="Times New Roman" w:cs="Times New Roman"/>
          <w:sz w:val="26"/>
          <w:szCs w:val="26"/>
          <w:lang w:val="en-US"/>
        </w:rPr>
      </w:pPr>
      <w:r w:rsidRPr="0059654A">
        <w:rPr>
          <w:rFonts w:ascii="Times New Roman" w:hAnsi="Times New Roman" w:cs="Times New Roman"/>
          <w:sz w:val="26"/>
          <w:szCs w:val="26"/>
          <w:lang w:val="en-US"/>
        </w:rPr>
        <w:t>E</w:t>
      </w:r>
      <w:r w:rsidR="008618A4" w:rsidRPr="0059654A">
        <w:rPr>
          <w:rFonts w:ascii="Times New Roman" w:hAnsi="Times New Roman" w:cs="Times New Roman"/>
          <w:sz w:val="26"/>
          <w:szCs w:val="26"/>
          <w:lang w:val="en-US"/>
        </w:rPr>
        <w:t>lect</w:t>
      </w:r>
      <w:r w:rsidR="009F1682">
        <w:rPr>
          <w:rFonts w:ascii="Times New Roman" w:hAnsi="Times New Roman" w:cs="Times New Roman"/>
          <w:sz w:val="26"/>
          <w:szCs w:val="26"/>
          <w:lang w:val="en-US"/>
        </w:rPr>
        <w:t>ed</w:t>
      </w:r>
      <w:r w:rsidR="008618A4" w:rsidRPr="0059654A">
        <w:rPr>
          <w:rFonts w:ascii="Times New Roman" w:hAnsi="Times New Roman" w:cs="Times New Roman"/>
          <w:sz w:val="26"/>
          <w:szCs w:val="26"/>
          <w:lang w:val="en-US"/>
        </w:rPr>
        <w:t xml:space="preserve"> the Philippines and Solomon </w:t>
      </w:r>
      <w:r w:rsidR="002B1CC7">
        <w:rPr>
          <w:rFonts w:ascii="Times New Roman" w:hAnsi="Times New Roman" w:cs="Times New Roman"/>
          <w:sz w:val="26"/>
          <w:szCs w:val="26"/>
          <w:lang w:val="en-US"/>
        </w:rPr>
        <w:t>Islands as the Chair and Vice C</w:t>
      </w:r>
      <w:r w:rsidR="008618A4" w:rsidRPr="0059654A">
        <w:rPr>
          <w:rFonts w:ascii="Times New Roman" w:hAnsi="Times New Roman" w:cs="Times New Roman"/>
          <w:sz w:val="26"/>
          <w:szCs w:val="26"/>
          <w:lang w:val="en-US"/>
        </w:rPr>
        <w:t>h</w:t>
      </w:r>
      <w:r w:rsidR="002B1CC7">
        <w:rPr>
          <w:rFonts w:ascii="Times New Roman" w:hAnsi="Times New Roman" w:cs="Times New Roman"/>
          <w:sz w:val="26"/>
          <w:szCs w:val="26"/>
          <w:lang w:val="en-US"/>
        </w:rPr>
        <w:t>a</w:t>
      </w:r>
      <w:r w:rsidR="008618A4" w:rsidRPr="0059654A">
        <w:rPr>
          <w:rFonts w:ascii="Times New Roman" w:hAnsi="Times New Roman" w:cs="Times New Roman"/>
          <w:sz w:val="26"/>
          <w:szCs w:val="26"/>
          <w:lang w:val="en-US"/>
        </w:rPr>
        <w:t>ir of the CTI Council of Ministers</w:t>
      </w:r>
      <w:r w:rsidR="002B1CC7">
        <w:rPr>
          <w:rFonts w:ascii="Times New Roman" w:hAnsi="Times New Roman" w:cs="Times New Roman"/>
          <w:sz w:val="26"/>
          <w:szCs w:val="26"/>
          <w:lang w:val="en-US"/>
        </w:rPr>
        <w:t xml:space="preserve"> (CTI-COM)</w:t>
      </w:r>
      <w:r w:rsidR="008618A4" w:rsidRPr="0059654A">
        <w:rPr>
          <w:rFonts w:ascii="Times New Roman" w:hAnsi="Times New Roman" w:cs="Times New Roman"/>
          <w:sz w:val="26"/>
          <w:szCs w:val="26"/>
          <w:lang w:val="en-US"/>
        </w:rPr>
        <w:t xml:space="preserve"> </w:t>
      </w:r>
      <w:r w:rsidR="001079C5">
        <w:rPr>
          <w:rFonts w:ascii="Times New Roman" w:hAnsi="Times New Roman" w:cs="Times New Roman"/>
          <w:sz w:val="26"/>
          <w:szCs w:val="26"/>
          <w:lang w:val="en-US"/>
        </w:rPr>
        <w:t>CTI Committee of Senior Officials</w:t>
      </w:r>
      <w:r w:rsidR="002B1CC7">
        <w:rPr>
          <w:rFonts w:ascii="Times New Roman" w:hAnsi="Times New Roman" w:cs="Times New Roman"/>
          <w:sz w:val="26"/>
          <w:szCs w:val="26"/>
          <w:lang w:val="en-US"/>
        </w:rPr>
        <w:t xml:space="preserve"> (CTI-CSO)</w:t>
      </w:r>
      <w:r w:rsidR="001079C5" w:rsidRPr="0059654A">
        <w:rPr>
          <w:rFonts w:ascii="Times New Roman" w:hAnsi="Times New Roman" w:cs="Times New Roman"/>
          <w:sz w:val="26"/>
          <w:szCs w:val="26"/>
          <w:lang w:val="en-US"/>
        </w:rPr>
        <w:t xml:space="preserve"> </w:t>
      </w:r>
      <w:r w:rsidR="008618A4" w:rsidRPr="0059654A">
        <w:rPr>
          <w:rFonts w:ascii="Times New Roman" w:hAnsi="Times New Roman" w:cs="Times New Roman"/>
          <w:sz w:val="26"/>
          <w:szCs w:val="26"/>
          <w:lang w:val="en-US"/>
        </w:rPr>
        <w:t xml:space="preserve">for the period of two years, from 4 November 2016 to 4 November 2018 </w:t>
      </w:r>
      <w:r w:rsidR="008618A4" w:rsidRPr="0059654A">
        <w:rPr>
          <w:rFonts w:ascii="Times New Roman" w:hAnsi="Times New Roman" w:cs="Times New Roman"/>
          <w:sz w:val="26"/>
          <w:szCs w:val="26"/>
          <w:lang w:val="en-US"/>
        </w:rPr>
        <w:lastRenderedPageBreak/>
        <w:t>and/or such a time when the Ministerial Meeting will be held after 4 November 2018;</w:t>
      </w:r>
    </w:p>
    <w:p w14:paraId="5AB60DEE" w14:textId="56F22EF2" w:rsidR="00552F22" w:rsidRPr="0059654A" w:rsidRDefault="002E2B67" w:rsidP="002E2B67">
      <w:pPr>
        <w:pStyle w:val="ListParagraph"/>
        <w:tabs>
          <w:tab w:val="left" w:pos="3013"/>
        </w:tabs>
        <w:spacing w:line="276" w:lineRule="auto"/>
        <w:ind w:left="567"/>
        <w:jc w:val="both"/>
        <w:rPr>
          <w:rFonts w:ascii="Times New Roman" w:hAnsi="Times New Roman" w:cs="Times New Roman"/>
          <w:sz w:val="26"/>
          <w:szCs w:val="26"/>
          <w:lang w:val="en-US"/>
        </w:rPr>
      </w:pPr>
      <w:r>
        <w:rPr>
          <w:rFonts w:ascii="Times New Roman" w:hAnsi="Times New Roman" w:cs="Times New Roman"/>
          <w:sz w:val="26"/>
          <w:szCs w:val="26"/>
          <w:lang w:val="en-US"/>
        </w:rPr>
        <w:tab/>
      </w:r>
    </w:p>
    <w:p w14:paraId="154153B5" w14:textId="0BACF73B" w:rsidR="00AB41F9" w:rsidRDefault="00047FB3" w:rsidP="00E80A9D">
      <w:pPr>
        <w:pStyle w:val="ListParagraph"/>
        <w:numPr>
          <w:ilvl w:val="0"/>
          <w:numId w:val="1"/>
        </w:numPr>
        <w:spacing w:line="276" w:lineRule="auto"/>
        <w:ind w:left="567" w:hanging="426"/>
        <w:jc w:val="both"/>
        <w:rPr>
          <w:rFonts w:ascii="Times New Roman" w:hAnsi="Times New Roman" w:cs="Times New Roman"/>
          <w:sz w:val="26"/>
          <w:szCs w:val="26"/>
          <w:lang w:val="en-US"/>
        </w:rPr>
      </w:pPr>
      <w:r>
        <w:rPr>
          <w:rFonts w:ascii="Times New Roman" w:hAnsi="Times New Roman" w:cs="Times New Roman"/>
          <w:sz w:val="26"/>
          <w:szCs w:val="26"/>
          <w:lang w:val="en-US"/>
        </w:rPr>
        <w:t>Appreciate</w:t>
      </w:r>
      <w:r w:rsidR="009F1682">
        <w:rPr>
          <w:rFonts w:ascii="Times New Roman" w:hAnsi="Times New Roman" w:cs="Times New Roman"/>
          <w:sz w:val="26"/>
          <w:szCs w:val="26"/>
          <w:lang w:val="en-US"/>
        </w:rPr>
        <w:t>d</w:t>
      </w:r>
      <w:r w:rsidR="00AB41F9" w:rsidRPr="0059654A">
        <w:rPr>
          <w:rFonts w:ascii="Times New Roman" w:hAnsi="Times New Roman" w:cs="Times New Roman"/>
          <w:sz w:val="26"/>
          <w:szCs w:val="26"/>
          <w:lang w:val="en-US"/>
        </w:rPr>
        <w:t xml:space="preserve"> the </w:t>
      </w:r>
      <w:r w:rsidR="0059654A" w:rsidRPr="0059654A">
        <w:rPr>
          <w:rFonts w:ascii="Times New Roman" w:hAnsi="Times New Roman" w:cs="Times New Roman"/>
          <w:sz w:val="26"/>
          <w:szCs w:val="26"/>
          <w:lang w:val="en-US"/>
        </w:rPr>
        <w:t>Governments of Indonesia, Malaysia, Philippines and Timor-Leste</w:t>
      </w:r>
      <w:r w:rsidR="003B0E2D" w:rsidRPr="0059654A">
        <w:rPr>
          <w:rFonts w:ascii="Times New Roman" w:hAnsi="Times New Roman" w:cs="Times New Roman"/>
          <w:sz w:val="26"/>
          <w:szCs w:val="26"/>
          <w:lang w:val="en-US"/>
        </w:rPr>
        <w:t xml:space="preserve"> </w:t>
      </w:r>
      <w:r w:rsidR="00AB41F9" w:rsidRPr="0059654A">
        <w:rPr>
          <w:rFonts w:ascii="Times New Roman" w:hAnsi="Times New Roman" w:cs="Times New Roman"/>
          <w:sz w:val="26"/>
          <w:szCs w:val="26"/>
          <w:lang w:val="en-US"/>
        </w:rPr>
        <w:t xml:space="preserve">who had remitted their </w:t>
      </w:r>
      <w:r w:rsidR="00CA67C5">
        <w:rPr>
          <w:rFonts w:ascii="Times New Roman" w:hAnsi="Times New Roman" w:cs="Times New Roman"/>
          <w:sz w:val="26"/>
          <w:szCs w:val="26"/>
          <w:lang w:val="en-US"/>
        </w:rPr>
        <w:t xml:space="preserve">full </w:t>
      </w:r>
      <w:r w:rsidR="00AB41F9" w:rsidRPr="0059654A">
        <w:rPr>
          <w:rFonts w:ascii="Times New Roman" w:hAnsi="Times New Roman" w:cs="Times New Roman"/>
          <w:sz w:val="26"/>
          <w:szCs w:val="26"/>
          <w:lang w:val="en-US"/>
        </w:rPr>
        <w:t>annual contribution to the Regional Secretariat for the years of 2014, 2015 and 2016</w:t>
      </w:r>
      <w:r w:rsidR="0059654A" w:rsidRPr="0059654A">
        <w:rPr>
          <w:rFonts w:ascii="Times New Roman" w:hAnsi="Times New Roman" w:cs="Times New Roman"/>
          <w:sz w:val="26"/>
          <w:szCs w:val="26"/>
          <w:lang w:val="en-US"/>
        </w:rPr>
        <w:t xml:space="preserve"> and the Solomon Islands for partial contribution </w:t>
      </w:r>
      <w:r w:rsidR="002555CD">
        <w:rPr>
          <w:rFonts w:ascii="Times New Roman" w:hAnsi="Times New Roman" w:cs="Times New Roman"/>
          <w:sz w:val="26"/>
          <w:szCs w:val="26"/>
          <w:lang w:val="en-US"/>
        </w:rPr>
        <w:t>in</w:t>
      </w:r>
      <w:r w:rsidR="0059654A" w:rsidRPr="0059654A">
        <w:rPr>
          <w:rFonts w:ascii="Times New Roman" w:hAnsi="Times New Roman" w:cs="Times New Roman"/>
          <w:sz w:val="26"/>
          <w:szCs w:val="26"/>
          <w:lang w:val="en-US"/>
        </w:rPr>
        <w:t xml:space="preserve"> the same period as well as t</w:t>
      </w:r>
      <w:r w:rsidR="00AB41F9" w:rsidRPr="0059654A">
        <w:rPr>
          <w:rFonts w:ascii="Times New Roman" w:hAnsi="Times New Roman" w:cs="Times New Roman"/>
          <w:sz w:val="26"/>
          <w:szCs w:val="26"/>
          <w:lang w:val="en-US"/>
        </w:rPr>
        <w:t>o urge</w:t>
      </w:r>
      <w:r w:rsidR="002555CD">
        <w:rPr>
          <w:rFonts w:ascii="Times New Roman" w:hAnsi="Times New Roman" w:cs="Times New Roman"/>
          <w:sz w:val="26"/>
          <w:szCs w:val="26"/>
          <w:lang w:val="en-US"/>
        </w:rPr>
        <w:t xml:space="preserve"> other CTI-CFF Member States which</w:t>
      </w:r>
      <w:r w:rsidR="00AB41F9" w:rsidRPr="0059654A">
        <w:rPr>
          <w:rFonts w:ascii="Times New Roman" w:hAnsi="Times New Roman" w:cs="Times New Roman"/>
          <w:sz w:val="26"/>
          <w:szCs w:val="26"/>
          <w:lang w:val="en-US"/>
        </w:rPr>
        <w:t xml:space="preserve"> has</w:t>
      </w:r>
      <w:r w:rsidR="002555CD">
        <w:rPr>
          <w:rFonts w:ascii="Times New Roman" w:hAnsi="Times New Roman" w:cs="Times New Roman"/>
          <w:sz w:val="26"/>
          <w:szCs w:val="26"/>
          <w:lang w:val="en-US"/>
        </w:rPr>
        <w:t xml:space="preserve"> not</w:t>
      </w:r>
      <w:r w:rsidR="00AB41F9" w:rsidRPr="0059654A">
        <w:rPr>
          <w:rFonts w:ascii="Times New Roman" w:hAnsi="Times New Roman" w:cs="Times New Roman"/>
          <w:sz w:val="26"/>
          <w:szCs w:val="26"/>
          <w:lang w:val="en-US"/>
        </w:rPr>
        <w:t xml:space="preserve"> yet to remit their respective </w:t>
      </w:r>
      <w:r w:rsidR="0059654A" w:rsidRPr="0059654A">
        <w:rPr>
          <w:rFonts w:ascii="Times New Roman" w:hAnsi="Times New Roman" w:cs="Times New Roman"/>
          <w:sz w:val="26"/>
          <w:szCs w:val="26"/>
          <w:lang w:val="en-US"/>
        </w:rPr>
        <w:t xml:space="preserve">full </w:t>
      </w:r>
      <w:r w:rsidR="00AB41F9" w:rsidRPr="0059654A">
        <w:rPr>
          <w:rFonts w:ascii="Times New Roman" w:hAnsi="Times New Roman" w:cs="Times New Roman"/>
          <w:sz w:val="26"/>
          <w:szCs w:val="26"/>
          <w:lang w:val="en-US"/>
        </w:rPr>
        <w:t>annual contribution at the earliest;</w:t>
      </w:r>
    </w:p>
    <w:p w14:paraId="0634FDFB" w14:textId="77777777" w:rsidR="002B1CC7" w:rsidRPr="0059654A" w:rsidRDefault="002B1CC7" w:rsidP="002B1CC7">
      <w:pPr>
        <w:pStyle w:val="ListParagraph"/>
        <w:spacing w:line="276" w:lineRule="auto"/>
        <w:ind w:left="567"/>
        <w:jc w:val="both"/>
        <w:rPr>
          <w:rFonts w:ascii="Times New Roman" w:hAnsi="Times New Roman" w:cs="Times New Roman"/>
          <w:sz w:val="26"/>
          <w:szCs w:val="26"/>
          <w:lang w:val="en-US"/>
        </w:rPr>
      </w:pPr>
    </w:p>
    <w:p w14:paraId="5D9C9CE4" w14:textId="707C240F" w:rsidR="002846F2" w:rsidRDefault="002E2B67" w:rsidP="002846F2">
      <w:pPr>
        <w:pStyle w:val="ListParagraph"/>
        <w:numPr>
          <w:ilvl w:val="0"/>
          <w:numId w:val="1"/>
        </w:numPr>
        <w:spacing w:line="276" w:lineRule="auto"/>
        <w:ind w:left="567" w:hanging="426"/>
        <w:jc w:val="both"/>
        <w:rPr>
          <w:rFonts w:ascii="Times New Roman" w:hAnsi="Times New Roman" w:cs="Times New Roman"/>
          <w:sz w:val="26"/>
          <w:szCs w:val="26"/>
          <w:lang w:val="en-US"/>
        </w:rPr>
      </w:pPr>
      <w:r>
        <w:rPr>
          <w:rFonts w:ascii="Times New Roman" w:hAnsi="Times New Roman" w:cs="Times New Roman"/>
          <w:sz w:val="26"/>
          <w:szCs w:val="26"/>
          <w:lang w:val="en-US"/>
        </w:rPr>
        <w:t>Acknowledge</w:t>
      </w:r>
      <w:r w:rsidR="002555CD">
        <w:rPr>
          <w:rFonts w:ascii="Times New Roman" w:hAnsi="Times New Roman" w:cs="Times New Roman"/>
          <w:sz w:val="26"/>
          <w:szCs w:val="26"/>
          <w:lang w:val="en-US"/>
        </w:rPr>
        <w:t xml:space="preserve"> that the b</w:t>
      </w:r>
      <w:r w:rsidR="002846F2">
        <w:rPr>
          <w:rFonts w:ascii="Times New Roman" w:hAnsi="Times New Roman" w:cs="Times New Roman"/>
          <w:sz w:val="26"/>
          <w:szCs w:val="26"/>
          <w:lang w:val="en-US"/>
        </w:rPr>
        <w:t>udget 2017 shall be reviewed prior to CTI-COM endorsement by mid-January 2017;</w:t>
      </w:r>
    </w:p>
    <w:p w14:paraId="34F042BB" w14:textId="77777777" w:rsidR="00E80A9D" w:rsidRPr="0059654A" w:rsidRDefault="00E80A9D" w:rsidP="00E80A9D">
      <w:pPr>
        <w:pStyle w:val="ListParagraph"/>
        <w:spacing w:line="276" w:lineRule="auto"/>
        <w:ind w:left="567"/>
        <w:jc w:val="both"/>
        <w:rPr>
          <w:rFonts w:ascii="Times New Roman" w:hAnsi="Times New Roman" w:cs="Times New Roman"/>
          <w:sz w:val="26"/>
          <w:szCs w:val="26"/>
          <w:lang w:val="en-US"/>
        </w:rPr>
      </w:pPr>
    </w:p>
    <w:p w14:paraId="1C40D0CF" w14:textId="64CCCCA5" w:rsidR="002846F2" w:rsidRDefault="002E2B67" w:rsidP="002846F2">
      <w:pPr>
        <w:pStyle w:val="ListParagraph"/>
        <w:numPr>
          <w:ilvl w:val="0"/>
          <w:numId w:val="1"/>
        </w:numPr>
        <w:spacing w:line="276" w:lineRule="auto"/>
        <w:ind w:left="567" w:hanging="426"/>
        <w:jc w:val="both"/>
        <w:rPr>
          <w:rFonts w:ascii="Times New Roman" w:hAnsi="Times New Roman" w:cs="Times New Roman"/>
          <w:sz w:val="26"/>
          <w:szCs w:val="26"/>
          <w:lang w:val="en-US"/>
        </w:rPr>
      </w:pPr>
      <w:r>
        <w:rPr>
          <w:rFonts w:ascii="Times New Roman" w:hAnsi="Times New Roman" w:cs="Times New Roman"/>
          <w:sz w:val="26"/>
          <w:szCs w:val="26"/>
          <w:lang w:val="en-US"/>
        </w:rPr>
        <w:t>Agree</w:t>
      </w:r>
      <w:r w:rsidR="002846F2">
        <w:rPr>
          <w:rFonts w:ascii="Times New Roman" w:hAnsi="Times New Roman" w:cs="Times New Roman"/>
          <w:sz w:val="26"/>
          <w:szCs w:val="26"/>
          <w:lang w:val="en-US"/>
        </w:rPr>
        <w:t xml:space="preserve"> to select and appoint the Deputy Executive Director for Program Services</w:t>
      </w:r>
      <w:r w:rsidR="009F1682">
        <w:rPr>
          <w:rFonts w:ascii="Times New Roman" w:hAnsi="Times New Roman" w:cs="Times New Roman"/>
          <w:sz w:val="26"/>
          <w:szCs w:val="26"/>
          <w:lang w:val="en-US"/>
        </w:rPr>
        <w:t xml:space="preserve"> “equal standing”</w:t>
      </w:r>
      <w:r w:rsidR="002846F2">
        <w:rPr>
          <w:rFonts w:ascii="Times New Roman" w:hAnsi="Times New Roman" w:cs="Times New Roman"/>
          <w:sz w:val="26"/>
          <w:szCs w:val="26"/>
          <w:lang w:val="en-US"/>
        </w:rPr>
        <w:t>;</w:t>
      </w:r>
    </w:p>
    <w:p w14:paraId="3A8C6651" w14:textId="77777777" w:rsidR="008701D3" w:rsidRDefault="008701D3" w:rsidP="008701D3">
      <w:pPr>
        <w:pStyle w:val="ListParagraph"/>
        <w:spacing w:line="276" w:lineRule="auto"/>
        <w:ind w:left="567"/>
        <w:jc w:val="both"/>
        <w:rPr>
          <w:rFonts w:ascii="Times New Roman" w:hAnsi="Times New Roman" w:cs="Times New Roman"/>
          <w:sz w:val="26"/>
          <w:szCs w:val="26"/>
          <w:lang w:val="en-US"/>
        </w:rPr>
      </w:pPr>
    </w:p>
    <w:p w14:paraId="373E02F3" w14:textId="118CAEDF" w:rsidR="008701D3" w:rsidRPr="008701D3" w:rsidRDefault="00E80A9D" w:rsidP="008701D3">
      <w:pPr>
        <w:pStyle w:val="ListParagraph"/>
        <w:numPr>
          <w:ilvl w:val="0"/>
          <w:numId w:val="1"/>
        </w:numPr>
        <w:spacing w:line="276" w:lineRule="auto"/>
        <w:ind w:left="567" w:hanging="426"/>
        <w:jc w:val="both"/>
        <w:rPr>
          <w:rFonts w:ascii="Times New Roman" w:hAnsi="Times New Roman" w:cs="Times New Roman"/>
          <w:sz w:val="26"/>
          <w:szCs w:val="26"/>
          <w:lang w:val="en-US"/>
        </w:rPr>
      </w:pPr>
      <w:r w:rsidRPr="008701D3">
        <w:rPr>
          <w:rFonts w:ascii="Times New Roman" w:hAnsi="Times New Roman" w:cs="Times New Roman"/>
          <w:sz w:val="26"/>
          <w:szCs w:val="26"/>
          <w:lang w:val="en-US"/>
        </w:rPr>
        <w:t>A</w:t>
      </w:r>
      <w:r w:rsidR="008618A4" w:rsidRPr="008701D3">
        <w:rPr>
          <w:rFonts w:ascii="Times New Roman" w:hAnsi="Times New Roman" w:cs="Times New Roman"/>
          <w:sz w:val="26"/>
          <w:szCs w:val="26"/>
          <w:lang w:val="en-US"/>
        </w:rPr>
        <w:t xml:space="preserve">dopt </w:t>
      </w:r>
      <w:r w:rsidR="008701D3" w:rsidRPr="008701D3">
        <w:rPr>
          <w:rFonts w:ascii="Times New Roman" w:hAnsi="Times New Roman" w:cs="Times New Roman"/>
          <w:sz w:val="26"/>
          <w:szCs w:val="26"/>
          <w:lang w:val="en-US"/>
        </w:rPr>
        <w:t xml:space="preserve">the new text of paragraph of Rule 21 (3) on “New CTI-CFF Party” of Rules of Procedure, </w:t>
      </w:r>
      <w:r w:rsidR="008701D3">
        <w:rPr>
          <w:rFonts w:ascii="Times New Roman" w:hAnsi="Times New Roman" w:cs="Times New Roman"/>
          <w:sz w:val="26"/>
          <w:szCs w:val="26"/>
          <w:lang w:val="en-US"/>
        </w:rPr>
        <w:t xml:space="preserve">regarding </w:t>
      </w:r>
      <w:r w:rsidR="008701D3" w:rsidRPr="0059654A">
        <w:rPr>
          <w:rFonts w:ascii="Times New Roman" w:hAnsi="Times New Roman" w:cs="Times New Roman"/>
          <w:sz w:val="26"/>
          <w:szCs w:val="26"/>
          <w:lang w:val="en-US"/>
        </w:rPr>
        <w:t>the accession of a new member party</w:t>
      </w:r>
      <w:r w:rsidR="008701D3" w:rsidRPr="008701D3">
        <w:rPr>
          <w:rFonts w:ascii="Times New Roman" w:hAnsi="Times New Roman" w:cs="Times New Roman"/>
          <w:sz w:val="26"/>
          <w:szCs w:val="26"/>
          <w:lang w:val="en-US"/>
        </w:rPr>
        <w:t xml:space="preserve"> reads as follow:</w:t>
      </w:r>
    </w:p>
    <w:p w14:paraId="6103FE1D" w14:textId="77777777" w:rsidR="008618A4" w:rsidRPr="0059654A" w:rsidRDefault="008701D3" w:rsidP="00E80A9D">
      <w:pPr>
        <w:pStyle w:val="NoSpacing"/>
        <w:ind w:left="567"/>
        <w:jc w:val="center"/>
        <w:rPr>
          <w:rFonts w:ascii="Times New Roman" w:hAnsi="Times New Roman" w:cs="Times New Roman"/>
          <w:i/>
          <w:sz w:val="26"/>
          <w:szCs w:val="26"/>
          <w:lang w:val="en-US"/>
        </w:rPr>
      </w:pPr>
      <w:r w:rsidRPr="0059654A">
        <w:rPr>
          <w:rFonts w:ascii="Times New Roman" w:hAnsi="Times New Roman" w:cs="Times New Roman"/>
          <w:i/>
          <w:sz w:val="26"/>
          <w:szCs w:val="26"/>
          <w:lang w:val="en-US"/>
        </w:rPr>
        <w:t xml:space="preserve"> </w:t>
      </w:r>
      <w:r w:rsidR="008618A4" w:rsidRPr="0059654A">
        <w:rPr>
          <w:rFonts w:ascii="Times New Roman" w:hAnsi="Times New Roman" w:cs="Times New Roman"/>
          <w:i/>
          <w:sz w:val="26"/>
          <w:szCs w:val="26"/>
          <w:lang w:val="en-US"/>
        </w:rPr>
        <w:t>“A State shall become a CTI-CFF Party with full rights when all of</w:t>
      </w:r>
    </w:p>
    <w:p w14:paraId="71389691" w14:textId="77777777" w:rsidR="008618A4" w:rsidRPr="0059654A" w:rsidRDefault="008618A4" w:rsidP="00E80A9D">
      <w:pPr>
        <w:pStyle w:val="NoSpacing"/>
        <w:ind w:left="360"/>
        <w:jc w:val="center"/>
        <w:rPr>
          <w:rFonts w:ascii="Times New Roman" w:hAnsi="Times New Roman" w:cs="Times New Roman"/>
          <w:i/>
          <w:sz w:val="26"/>
          <w:szCs w:val="26"/>
          <w:lang w:val="en-US"/>
        </w:rPr>
      </w:pPr>
      <w:r w:rsidRPr="0059654A">
        <w:rPr>
          <w:rFonts w:ascii="Times New Roman" w:hAnsi="Times New Roman" w:cs="Times New Roman"/>
          <w:i/>
          <w:sz w:val="26"/>
          <w:szCs w:val="26"/>
          <w:lang w:val="en-US"/>
        </w:rPr>
        <w:t>the requirements of paragraph (2) have been met, and the</w:t>
      </w:r>
    </w:p>
    <w:p w14:paraId="22F5386E" w14:textId="7756E2E3" w:rsidR="008618A4" w:rsidRPr="0059654A" w:rsidRDefault="00047FB3" w:rsidP="00E80A9D">
      <w:pPr>
        <w:pStyle w:val="NoSpacing"/>
        <w:ind w:left="360"/>
        <w:jc w:val="center"/>
        <w:rPr>
          <w:rFonts w:ascii="Times New Roman" w:hAnsi="Times New Roman" w:cs="Times New Roman"/>
          <w:i/>
          <w:sz w:val="26"/>
          <w:szCs w:val="26"/>
          <w:lang w:val="en-US"/>
        </w:rPr>
      </w:pPr>
      <w:r w:rsidRPr="0059654A">
        <w:rPr>
          <w:rFonts w:ascii="Times New Roman" w:hAnsi="Times New Roman" w:cs="Times New Roman"/>
          <w:i/>
          <w:sz w:val="26"/>
          <w:szCs w:val="26"/>
          <w:lang w:val="en-US"/>
        </w:rPr>
        <w:t>Instrument</w:t>
      </w:r>
      <w:r w:rsidR="008618A4" w:rsidRPr="0059654A">
        <w:rPr>
          <w:rFonts w:ascii="Times New Roman" w:hAnsi="Times New Roman" w:cs="Times New Roman"/>
          <w:i/>
          <w:sz w:val="26"/>
          <w:szCs w:val="26"/>
          <w:lang w:val="en-US"/>
        </w:rPr>
        <w:t xml:space="preserve"> of accession has been submitted to the Depository”</w:t>
      </w:r>
    </w:p>
    <w:p w14:paraId="3482A243" w14:textId="77777777" w:rsidR="009E3B6D" w:rsidRPr="0059654A" w:rsidRDefault="009E3B6D" w:rsidP="00E80A9D">
      <w:pPr>
        <w:pStyle w:val="NoSpacing"/>
        <w:ind w:left="360"/>
        <w:jc w:val="center"/>
        <w:rPr>
          <w:rFonts w:ascii="Times New Roman" w:hAnsi="Times New Roman" w:cs="Times New Roman"/>
          <w:i/>
          <w:sz w:val="26"/>
          <w:szCs w:val="26"/>
          <w:lang w:val="en-US"/>
        </w:rPr>
      </w:pPr>
    </w:p>
    <w:p w14:paraId="1297B710" w14:textId="6FDCD674" w:rsidR="00E80A9D" w:rsidRPr="00EC1D12" w:rsidRDefault="00E80A9D" w:rsidP="00E80A9D">
      <w:pPr>
        <w:pStyle w:val="ListParagraph"/>
        <w:numPr>
          <w:ilvl w:val="0"/>
          <w:numId w:val="1"/>
        </w:numPr>
        <w:spacing w:line="276" w:lineRule="auto"/>
        <w:ind w:left="567" w:hanging="426"/>
        <w:jc w:val="both"/>
        <w:rPr>
          <w:rFonts w:ascii="Times New Roman" w:hAnsi="Times New Roman" w:cs="Times New Roman"/>
          <w:sz w:val="26"/>
          <w:szCs w:val="26"/>
          <w:lang w:val="en-US"/>
        </w:rPr>
      </w:pPr>
      <w:r w:rsidRPr="00EC1D12">
        <w:rPr>
          <w:rFonts w:ascii="Times New Roman" w:hAnsi="Times New Roman" w:cs="Times New Roman"/>
          <w:sz w:val="26"/>
          <w:szCs w:val="26"/>
          <w:lang w:val="en-US"/>
        </w:rPr>
        <w:t>Endorse</w:t>
      </w:r>
      <w:r w:rsidR="00CA67C5" w:rsidRPr="00EC1D12">
        <w:rPr>
          <w:rFonts w:ascii="Times New Roman" w:hAnsi="Times New Roman" w:cs="Times New Roman"/>
          <w:sz w:val="26"/>
          <w:szCs w:val="26"/>
          <w:lang w:val="en-US"/>
        </w:rPr>
        <w:t>d</w:t>
      </w:r>
      <w:r w:rsidRPr="00EC1D12">
        <w:rPr>
          <w:rFonts w:ascii="Times New Roman" w:hAnsi="Times New Roman" w:cs="Times New Roman"/>
          <w:sz w:val="26"/>
          <w:szCs w:val="26"/>
          <w:lang w:val="en-US"/>
        </w:rPr>
        <w:t xml:space="preserve"> Brunei Darussalam as a new member of CTI-CFF </w:t>
      </w:r>
      <w:r w:rsidR="002846F2" w:rsidRPr="00EC1D12">
        <w:rPr>
          <w:rFonts w:ascii="Times New Roman" w:hAnsi="Times New Roman" w:cs="Times New Roman"/>
          <w:sz w:val="26"/>
          <w:szCs w:val="26"/>
          <w:lang w:val="en-US"/>
        </w:rPr>
        <w:t xml:space="preserve">subject to a notice from Brunei Darussalam received to indicate its readiness to be part of CTI-CFF along with its submission of the Head of State’s adoption to the CTI Leaders’ Declaration on CTI-CFF; and the submission of the Instrument of Accession to the Agreement on the Establishment of CTI-CFF Regional Secretariat to the Depository;  </w:t>
      </w:r>
    </w:p>
    <w:p w14:paraId="6156A8AB" w14:textId="75454824" w:rsidR="00E80A9D" w:rsidRPr="0059654A" w:rsidRDefault="00E43054" w:rsidP="00E43054">
      <w:pPr>
        <w:pStyle w:val="ListParagraph"/>
        <w:tabs>
          <w:tab w:val="left" w:pos="2120"/>
        </w:tabs>
        <w:spacing w:line="276" w:lineRule="auto"/>
        <w:ind w:left="567"/>
        <w:jc w:val="both"/>
        <w:rPr>
          <w:rFonts w:ascii="Times New Roman" w:hAnsi="Times New Roman" w:cs="Times New Roman"/>
          <w:sz w:val="26"/>
          <w:szCs w:val="26"/>
          <w:lang w:val="en-US"/>
        </w:rPr>
      </w:pPr>
      <w:r>
        <w:rPr>
          <w:rFonts w:ascii="Times New Roman" w:hAnsi="Times New Roman" w:cs="Times New Roman"/>
          <w:sz w:val="26"/>
          <w:szCs w:val="26"/>
          <w:lang w:val="en-US"/>
        </w:rPr>
        <w:tab/>
      </w:r>
    </w:p>
    <w:p w14:paraId="12CB2833" w14:textId="77777777" w:rsidR="009E3B6D" w:rsidRPr="00CA67C5" w:rsidRDefault="009E3B6D" w:rsidP="00CA67C5">
      <w:pPr>
        <w:pStyle w:val="ListParagraph"/>
        <w:numPr>
          <w:ilvl w:val="0"/>
          <w:numId w:val="1"/>
        </w:numPr>
        <w:spacing w:line="276" w:lineRule="auto"/>
        <w:ind w:left="567" w:hanging="426"/>
        <w:jc w:val="both"/>
        <w:rPr>
          <w:rFonts w:ascii="Times New Roman" w:hAnsi="Times New Roman" w:cs="Times New Roman"/>
          <w:sz w:val="26"/>
          <w:szCs w:val="26"/>
          <w:lang w:val="en-US"/>
        </w:rPr>
      </w:pPr>
      <w:r w:rsidRPr="00CA67C5">
        <w:rPr>
          <w:rFonts w:ascii="Times New Roman" w:hAnsi="Times New Roman" w:cs="Times New Roman"/>
          <w:sz w:val="26"/>
          <w:szCs w:val="26"/>
          <w:lang w:val="en-US"/>
        </w:rPr>
        <w:t>Appreciate</w:t>
      </w:r>
      <w:r w:rsidR="00CA67C5" w:rsidRPr="00CA67C5">
        <w:rPr>
          <w:rFonts w:ascii="Times New Roman" w:hAnsi="Times New Roman" w:cs="Times New Roman"/>
          <w:sz w:val="26"/>
          <w:szCs w:val="26"/>
          <w:lang w:val="en-US"/>
        </w:rPr>
        <w:t>d</w:t>
      </w:r>
      <w:r w:rsidRPr="00CA67C5">
        <w:rPr>
          <w:rFonts w:ascii="Times New Roman" w:hAnsi="Times New Roman" w:cs="Times New Roman"/>
          <w:sz w:val="26"/>
          <w:szCs w:val="26"/>
          <w:lang w:val="en-US"/>
        </w:rPr>
        <w:t xml:space="preserve"> progress been made by the National Coordinating Committee (NCC) of each CTI-CFF Member State in implementing their respective National Plan of Action (NPOA) and encourage them to expedite tangible implementation in timely manner;</w:t>
      </w:r>
    </w:p>
    <w:p w14:paraId="16D1F97B" w14:textId="77777777" w:rsidR="009E3B6D" w:rsidRPr="0059654A" w:rsidRDefault="009E3B6D" w:rsidP="00E43054">
      <w:pPr>
        <w:pStyle w:val="ListParagraph"/>
        <w:jc w:val="center"/>
        <w:rPr>
          <w:rFonts w:ascii="Times New Roman" w:hAnsi="Times New Roman" w:cs="Times New Roman"/>
          <w:sz w:val="26"/>
          <w:szCs w:val="26"/>
          <w:lang w:val="en-US"/>
        </w:rPr>
      </w:pPr>
    </w:p>
    <w:p w14:paraId="105CAC11" w14:textId="3F851EBF" w:rsidR="00E47499" w:rsidRPr="0059654A" w:rsidRDefault="00AE40CB" w:rsidP="00E47499">
      <w:pPr>
        <w:pStyle w:val="ListParagraph"/>
        <w:numPr>
          <w:ilvl w:val="0"/>
          <w:numId w:val="1"/>
        </w:numPr>
        <w:spacing w:line="276" w:lineRule="auto"/>
        <w:ind w:left="567" w:hanging="426"/>
        <w:jc w:val="both"/>
        <w:rPr>
          <w:rFonts w:ascii="Times New Roman" w:hAnsi="Times New Roman" w:cs="Times New Roman"/>
          <w:sz w:val="26"/>
          <w:szCs w:val="26"/>
          <w:lang w:val="en-US"/>
        </w:rPr>
      </w:pPr>
      <w:r w:rsidRPr="0059654A">
        <w:rPr>
          <w:rFonts w:ascii="Times New Roman" w:hAnsi="Times New Roman" w:cs="Times New Roman"/>
          <w:sz w:val="26"/>
          <w:szCs w:val="26"/>
          <w:lang w:val="en-US"/>
        </w:rPr>
        <w:t>Acknowledge</w:t>
      </w:r>
      <w:r w:rsidR="00434A8A">
        <w:rPr>
          <w:rFonts w:ascii="Times New Roman" w:hAnsi="Times New Roman" w:cs="Times New Roman"/>
          <w:sz w:val="26"/>
          <w:szCs w:val="26"/>
          <w:lang w:val="en-US"/>
        </w:rPr>
        <w:t>d</w:t>
      </w:r>
      <w:r w:rsidRPr="0059654A">
        <w:rPr>
          <w:rFonts w:ascii="Times New Roman" w:hAnsi="Times New Roman" w:cs="Times New Roman"/>
          <w:sz w:val="26"/>
          <w:szCs w:val="26"/>
          <w:lang w:val="en-US"/>
        </w:rPr>
        <w:t xml:space="preserve"> and appreciate the achievement and progress made by the Technical Working Groups, Gover</w:t>
      </w:r>
      <w:r w:rsidR="00DD1860">
        <w:rPr>
          <w:rFonts w:ascii="Times New Roman" w:hAnsi="Times New Roman" w:cs="Times New Roman"/>
          <w:sz w:val="26"/>
          <w:szCs w:val="26"/>
          <w:lang w:val="en-US"/>
        </w:rPr>
        <w:t>nance Working Groups and Cross-C</w:t>
      </w:r>
      <w:r w:rsidRPr="0059654A">
        <w:rPr>
          <w:rFonts w:ascii="Times New Roman" w:hAnsi="Times New Roman" w:cs="Times New Roman"/>
          <w:sz w:val="26"/>
          <w:szCs w:val="26"/>
          <w:lang w:val="en-US"/>
        </w:rPr>
        <w:t>utting Themes in pursuing the implementation of RPOA;</w:t>
      </w:r>
    </w:p>
    <w:p w14:paraId="4E41CD7C" w14:textId="77777777" w:rsidR="0059654A" w:rsidRPr="0059654A" w:rsidRDefault="0059654A" w:rsidP="00E47499">
      <w:pPr>
        <w:pStyle w:val="ListParagraph"/>
        <w:rPr>
          <w:rFonts w:ascii="Times New Roman" w:hAnsi="Times New Roman" w:cs="Times New Roman"/>
          <w:sz w:val="26"/>
          <w:szCs w:val="26"/>
          <w:lang w:val="en-US"/>
        </w:rPr>
      </w:pPr>
    </w:p>
    <w:p w14:paraId="4D74E88F" w14:textId="2B36F531" w:rsidR="00E47499" w:rsidRPr="0059654A" w:rsidRDefault="00E47499" w:rsidP="00E47499">
      <w:pPr>
        <w:pStyle w:val="ListParagraph"/>
        <w:numPr>
          <w:ilvl w:val="0"/>
          <w:numId w:val="1"/>
        </w:numPr>
        <w:spacing w:line="276" w:lineRule="auto"/>
        <w:ind w:left="567" w:hanging="426"/>
        <w:jc w:val="both"/>
        <w:rPr>
          <w:rFonts w:ascii="Times New Roman" w:hAnsi="Times New Roman" w:cs="Times New Roman"/>
          <w:sz w:val="26"/>
          <w:szCs w:val="26"/>
          <w:lang w:val="en-US"/>
        </w:rPr>
      </w:pPr>
      <w:r w:rsidRPr="0059654A">
        <w:rPr>
          <w:rFonts w:ascii="Times New Roman" w:hAnsi="Times New Roman" w:cs="Times New Roman"/>
          <w:sz w:val="26"/>
          <w:szCs w:val="26"/>
          <w:lang w:val="en-US"/>
        </w:rPr>
        <w:t>Task</w:t>
      </w:r>
      <w:r w:rsidR="00434A8A">
        <w:rPr>
          <w:rFonts w:ascii="Times New Roman" w:hAnsi="Times New Roman" w:cs="Times New Roman"/>
          <w:sz w:val="26"/>
          <w:szCs w:val="26"/>
          <w:lang w:val="en-US"/>
        </w:rPr>
        <w:t>ed</w:t>
      </w:r>
      <w:r w:rsidRPr="0059654A">
        <w:rPr>
          <w:rFonts w:ascii="Times New Roman" w:hAnsi="Times New Roman" w:cs="Times New Roman"/>
          <w:sz w:val="26"/>
          <w:szCs w:val="26"/>
          <w:lang w:val="en-US"/>
        </w:rPr>
        <w:t xml:space="preserve"> the CTI Committee of Senior Officials and Regional Secret</w:t>
      </w:r>
      <w:r w:rsidR="004E31E9" w:rsidRPr="0059654A">
        <w:rPr>
          <w:rFonts w:ascii="Times New Roman" w:hAnsi="Times New Roman" w:cs="Times New Roman"/>
          <w:sz w:val="26"/>
          <w:szCs w:val="26"/>
          <w:lang w:val="en-US"/>
        </w:rPr>
        <w:t xml:space="preserve">ariat to seek ways and means for </w:t>
      </w:r>
      <w:r w:rsidRPr="0059654A">
        <w:rPr>
          <w:rFonts w:ascii="Times New Roman" w:hAnsi="Times New Roman" w:cs="Times New Roman"/>
          <w:sz w:val="26"/>
          <w:szCs w:val="26"/>
          <w:lang w:val="en-US"/>
        </w:rPr>
        <w:t>strengthening the National Coordinating Committee (NCC) and R</w:t>
      </w:r>
      <w:r w:rsidR="004E31E9" w:rsidRPr="0059654A">
        <w:rPr>
          <w:rFonts w:ascii="Times New Roman" w:hAnsi="Times New Roman" w:cs="Times New Roman"/>
          <w:sz w:val="26"/>
          <w:szCs w:val="26"/>
          <w:lang w:val="en-US"/>
        </w:rPr>
        <w:t>egional Secretariat as well as for</w:t>
      </w:r>
      <w:r w:rsidRPr="0059654A">
        <w:rPr>
          <w:rFonts w:ascii="Times New Roman" w:hAnsi="Times New Roman" w:cs="Times New Roman"/>
          <w:sz w:val="26"/>
          <w:szCs w:val="26"/>
          <w:lang w:val="en-US"/>
        </w:rPr>
        <w:t xml:space="preserve"> empowering Technical Working Groups </w:t>
      </w:r>
      <w:r w:rsidR="00DD1860">
        <w:rPr>
          <w:rFonts w:ascii="Times New Roman" w:hAnsi="Times New Roman" w:cs="Times New Roman"/>
          <w:sz w:val="26"/>
          <w:szCs w:val="26"/>
          <w:lang w:val="en-US"/>
        </w:rPr>
        <w:lastRenderedPageBreak/>
        <w:t>and Cross-C</w:t>
      </w:r>
      <w:r w:rsidRPr="0059654A">
        <w:rPr>
          <w:rFonts w:ascii="Times New Roman" w:hAnsi="Times New Roman" w:cs="Times New Roman"/>
          <w:sz w:val="26"/>
          <w:szCs w:val="26"/>
          <w:lang w:val="en-US"/>
        </w:rPr>
        <w:t>utting Themes with a view of having effective coordination and timely implementation of the RPOA;</w:t>
      </w:r>
    </w:p>
    <w:p w14:paraId="190A9FFA" w14:textId="77777777" w:rsidR="00642E76" w:rsidRPr="0059654A" w:rsidRDefault="00642E76" w:rsidP="00642E76">
      <w:pPr>
        <w:pStyle w:val="ListParagraph"/>
        <w:rPr>
          <w:rFonts w:ascii="Times New Roman" w:hAnsi="Times New Roman" w:cs="Times New Roman"/>
          <w:sz w:val="26"/>
          <w:szCs w:val="26"/>
          <w:lang w:val="en-US"/>
        </w:rPr>
      </w:pPr>
    </w:p>
    <w:p w14:paraId="47A7EE1F" w14:textId="0B347010" w:rsidR="00CF5DBD" w:rsidRDefault="00895A63" w:rsidP="00CF5DBD">
      <w:pPr>
        <w:pStyle w:val="ListParagraph"/>
        <w:numPr>
          <w:ilvl w:val="0"/>
          <w:numId w:val="1"/>
        </w:numPr>
        <w:spacing w:line="276" w:lineRule="auto"/>
        <w:ind w:left="567" w:hanging="426"/>
        <w:jc w:val="both"/>
        <w:rPr>
          <w:rFonts w:ascii="Times New Roman" w:hAnsi="Times New Roman" w:cs="Times New Roman"/>
          <w:sz w:val="26"/>
          <w:szCs w:val="26"/>
          <w:lang w:val="en-US"/>
        </w:rPr>
      </w:pPr>
      <w:r w:rsidRPr="0059654A">
        <w:rPr>
          <w:rFonts w:ascii="Times New Roman" w:hAnsi="Times New Roman" w:cs="Times New Roman"/>
          <w:sz w:val="26"/>
          <w:szCs w:val="26"/>
          <w:lang w:val="en-US"/>
        </w:rPr>
        <w:t>Appreciate</w:t>
      </w:r>
      <w:r w:rsidR="00434A8A">
        <w:rPr>
          <w:rFonts w:ascii="Times New Roman" w:hAnsi="Times New Roman" w:cs="Times New Roman"/>
          <w:sz w:val="26"/>
          <w:szCs w:val="26"/>
          <w:lang w:val="en-US"/>
        </w:rPr>
        <w:t>d</w:t>
      </w:r>
      <w:r w:rsidRPr="0059654A">
        <w:rPr>
          <w:rFonts w:ascii="Times New Roman" w:hAnsi="Times New Roman" w:cs="Times New Roman"/>
          <w:sz w:val="26"/>
          <w:szCs w:val="26"/>
          <w:lang w:val="en-US"/>
        </w:rPr>
        <w:t xml:space="preserve"> the ongoing support by the CTI-CFF Development Partners and welcome their further cooperation to mobilize resources and knowledge inputs;</w:t>
      </w:r>
    </w:p>
    <w:p w14:paraId="76D4D06F" w14:textId="77777777" w:rsidR="00411BF0" w:rsidRPr="0046219D" w:rsidRDefault="00411BF0" w:rsidP="002A6AB4">
      <w:pPr>
        <w:spacing w:line="276" w:lineRule="auto"/>
        <w:rPr>
          <w:rFonts w:ascii="Times New Roman" w:hAnsi="Times New Roman" w:cs="Times New Roman"/>
          <w:sz w:val="26"/>
          <w:szCs w:val="26"/>
          <w:lang w:val="en-US"/>
        </w:rPr>
      </w:pPr>
    </w:p>
    <w:p w14:paraId="478C85B7" w14:textId="7D95C74B" w:rsidR="003655A1" w:rsidRDefault="00652B72" w:rsidP="003655A1">
      <w:pPr>
        <w:pStyle w:val="ListParagraph"/>
        <w:numPr>
          <w:ilvl w:val="0"/>
          <w:numId w:val="1"/>
        </w:numPr>
        <w:spacing w:line="276" w:lineRule="auto"/>
        <w:ind w:left="567"/>
        <w:jc w:val="both"/>
        <w:rPr>
          <w:rFonts w:ascii="Times New Roman" w:hAnsi="Times New Roman" w:cs="Times New Roman"/>
          <w:sz w:val="26"/>
          <w:szCs w:val="26"/>
          <w:lang w:val="en-US"/>
        </w:rPr>
      </w:pPr>
      <w:r w:rsidRPr="00411BF0">
        <w:rPr>
          <w:rFonts w:ascii="Times New Roman" w:hAnsi="Times New Roman" w:cs="Times New Roman"/>
          <w:sz w:val="26"/>
          <w:szCs w:val="26"/>
        </w:rPr>
        <w:t>Urged</w:t>
      </w:r>
      <w:r w:rsidR="00876ED1" w:rsidRPr="00411BF0">
        <w:rPr>
          <w:rFonts w:ascii="Times New Roman" w:hAnsi="Times New Roman" w:cs="Times New Roman"/>
          <w:sz w:val="26"/>
          <w:szCs w:val="26"/>
        </w:rPr>
        <w:t xml:space="preserve"> the Regional Secretariat to share existing MoUs with NCCs as well as to ensure NCCs involvement in respective cooperation arrangement to have better coordination and collective efforts</w:t>
      </w:r>
      <w:r w:rsidR="002A6AB4">
        <w:rPr>
          <w:rFonts w:ascii="Times New Roman" w:hAnsi="Times New Roman" w:cs="Times New Roman"/>
          <w:sz w:val="26"/>
          <w:szCs w:val="26"/>
        </w:rPr>
        <w:t xml:space="preserve">. </w:t>
      </w:r>
      <w:r w:rsidR="002A6AB4" w:rsidRPr="002A6AB4">
        <w:rPr>
          <w:rFonts w:ascii="Times New Roman" w:hAnsi="Times New Roman" w:cs="Times New Roman"/>
          <w:sz w:val="26"/>
          <w:szCs w:val="26"/>
          <w:lang w:val="en-US"/>
        </w:rPr>
        <w:t>Any fund that should accrue to the Regional Secretariat from such existing cooperation agreement shall be reported in SOM-13;</w:t>
      </w:r>
    </w:p>
    <w:p w14:paraId="431C134D" w14:textId="77777777" w:rsidR="00363267" w:rsidRDefault="00363267" w:rsidP="00363267">
      <w:pPr>
        <w:pStyle w:val="ListParagraph"/>
        <w:spacing w:line="276" w:lineRule="auto"/>
        <w:ind w:left="567"/>
        <w:jc w:val="both"/>
        <w:rPr>
          <w:rFonts w:ascii="Times New Roman" w:hAnsi="Times New Roman" w:cs="Times New Roman"/>
          <w:sz w:val="26"/>
          <w:szCs w:val="26"/>
          <w:lang w:val="en-US"/>
        </w:rPr>
      </w:pPr>
    </w:p>
    <w:p w14:paraId="30710AFB" w14:textId="0232EE86" w:rsidR="00411BF0" w:rsidRPr="00EC1D12" w:rsidRDefault="003655A1" w:rsidP="003655A1">
      <w:pPr>
        <w:pStyle w:val="ListParagraph"/>
        <w:numPr>
          <w:ilvl w:val="0"/>
          <w:numId w:val="1"/>
        </w:numPr>
        <w:spacing w:line="276" w:lineRule="auto"/>
        <w:ind w:left="567"/>
        <w:jc w:val="both"/>
        <w:rPr>
          <w:rFonts w:ascii="Times New Roman" w:hAnsi="Times New Roman" w:cs="Times New Roman"/>
          <w:sz w:val="26"/>
          <w:szCs w:val="26"/>
          <w:lang w:val="en-US"/>
        </w:rPr>
      </w:pPr>
      <w:r w:rsidRPr="00EC1D12">
        <w:rPr>
          <w:rFonts w:ascii="Times New Roman" w:hAnsi="Times New Roman" w:cs="Times New Roman"/>
          <w:sz w:val="26"/>
          <w:szCs w:val="26"/>
          <w:lang w:val="en-US"/>
        </w:rPr>
        <w:t>Appreciated the established cooperation arrangements through Memorandum of Understanding (MoU) between the CTI-CFF and the following organizations/institutions: Southeast Asian Fisheries Development Center (SEAFDEC), Coral Triangle Center (CTC), Secretariat of the Pacific Regional Environment Program (SPREP), Deutche Gesellschaft für Internationale Zusammenarbeit (GIZ) GmbH as well as with Universities, i.e. Bogor Agricultural University, Institut Teknologi Sepuluh Nopember Surabaya, Hasanuddin University and Sam Ratulan</w:t>
      </w:r>
      <w:r w:rsidR="00DC3E0F">
        <w:rPr>
          <w:rFonts w:ascii="Times New Roman" w:hAnsi="Times New Roman" w:cs="Times New Roman"/>
          <w:sz w:val="26"/>
          <w:szCs w:val="26"/>
          <w:lang w:val="en-US"/>
        </w:rPr>
        <w:t>gi University from Indonesia</w:t>
      </w:r>
      <w:r w:rsidRPr="00EC1D12">
        <w:rPr>
          <w:rFonts w:ascii="Times New Roman" w:hAnsi="Times New Roman" w:cs="Times New Roman"/>
          <w:sz w:val="26"/>
          <w:szCs w:val="26"/>
          <w:lang w:val="en-US"/>
        </w:rPr>
        <w:t>;</w:t>
      </w:r>
    </w:p>
    <w:p w14:paraId="14C81CF6" w14:textId="77777777" w:rsidR="00411BF0" w:rsidRPr="00EC1D12" w:rsidRDefault="00411BF0" w:rsidP="0046219D">
      <w:pPr>
        <w:pStyle w:val="ListParagraph"/>
        <w:jc w:val="center"/>
        <w:rPr>
          <w:rFonts w:ascii="Times New Roman" w:hAnsi="Times New Roman" w:cs="Times New Roman"/>
          <w:sz w:val="26"/>
          <w:szCs w:val="26"/>
          <w:highlight w:val="cyan"/>
          <w:lang w:val="en-US"/>
        </w:rPr>
      </w:pPr>
    </w:p>
    <w:p w14:paraId="1C3E7151" w14:textId="2A70D472" w:rsidR="002C7061" w:rsidRDefault="0059654A" w:rsidP="00E43054">
      <w:pPr>
        <w:pStyle w:val="ListParagraph"/>
        <w:numPr>
          <w:ilvl w:val="0"/>
          <w:numId w:val="1"/>
        </w:numPr>
        <w:spacing w:line="276" w:lineRule="auto"/>
        <w:ind w:left="567"/>
        <w:jc w:val="both"/>
        <w:rPr>
          <w:rFonts w:ascii="Times New Roman" w:hAnsi="Times New Roman" w:cs="Times New Roman"/>
          <w:sz w:val="26"/>
          <w:szCs w:val="26"/>
          <w:lang w:val="en-US"/>
        </w:rPr>
      </w:pPr>
      <w:r w:rsidRPr="00EC1D12">
        <w:rPr>
          <w:rFonts w:ascii="Times New Roman" w:hAnsi="Times New Roman" w:cs="Times New Roman"/>
          <w:sz w:val="26"/>
          <w:szCs w:val="26"/>
          <w:lang w:val="en-US"/>
        </w:rPr>
        <w:t xml:space="preserve">Acknowledged the effort made by the </w:t>
      </w:r>
      <w:r w:rsidR="00A94AF2" w:rsidRPr="00EC1D12">
        <w:rPr>
          <w:rFonts w:ascii="Times New Roman" w:hAnsi="Times New Roman" w:cs="Times New Roman"/>
          <w:sz w:val="26"/>
          <w:szCs w:val="26"/>
          <w:lang w:val="en-US"/>
        </w:rPr>
        <w:t xml:space="preserve">CTI-CFF </w:t>
      </w:r>
      <w:r w:rsidRPr="00EC1D12">
        <w:rPr>
          <w:rFonts w:ascii="Times New Roman" w:hAnsi="Times New Roman" w:cs="Times New Roman"/>
          <w:sz w:val="26"/>
          <w:szCs w:val="26"/>
          <w:lang w:val="en-US"/>
        </w:rPr>
        <w:t xml:space="preserve">Regional Secretariat to establish cooperation arrangements through initiating and signing Memorandum of Understanding (MoU) </w:t>
      </w:r>
      <w:r w:rsidR="00A94AF2" w:rsidRPr="00EC1D12">
        <w:rPr>
          <w:rFonts w:ascii="Times New Roman" w:hAnsi="Times New Roman" w:cs="Times New Roman"/>
          <w:sz w:val="26"/>
          <w:szCs w:val="26"/>
          <w:lang w:val="en-US"/>
        </w:rPr>
        <w:t xml:space="preserve">with </w:t>
      </w:r>
      <w:r w:rsidRPr="00EC1D12">
        <w:rPr>
          <w:rFonts w:ascii="Times New Roman" w:hAnsi="Times New Roman" w:cs="Times New Roman"/>
          <w:sz w:val="26"/>
          <w:szCs w:val="26"/>
          <w:lang w:val="en-US"/>
        </w:rPr>
        <w:t>the upcoming potential signing of MoU</w:t>
      </w:r>
      <w:r w:rsidR="00A94AF2" w:rsidRPr="00EC1D12">
        <w:rPr>
          <w:rFonts w:ascii="Times New Roman" w:hAnsi="Times New Roman" w:cs="Times New Roman"/>
          <w:sz w:val="26"/>
          <w:szCs w:val="26"/>
          <w:lang w:val="en-US"/>
        </w:rPr>
        <w:t>s</w:t>
      </w:r>
      <w:r w:rsidRPr="00EC1D12">
        <w:rPr>
          <w:rFonts w:ascii="Times New Roman" w:hAnsi="Times New Roman" w:cs="Times New Roman"/>
          <w:sz w:val="26"/>
          <w:szCs w:val="26"/>
          <w:lang w:val="en-US"/>
        </w:rPr>
        <w:t xml:space="preserve"> to extent cooperation arrangements such as with PEMSEA, Universiti Malaysia T</w:t>
      </w:r>
      <w:r w:rsidR="00876ED1" w:rsidRPr="00EC1D12">
        <w:rPr>
          <w:rFonts w:ascii="Times New Roman" w:hAnsi="Times New Roman" w:cs="Times New Roman"/>
          <w:sz w:val="26"/>
          <w:szCs w:val="26"/>
          <w:lang w:val="en-US"/>
        </w:rPr>
        <w:t>e</w:t>
      </w:r>
      <w:r w:rsidRPr="00EC1D12">
        <w:rPr>
          <w:rFonts w:ascii="Times New Roman" w:hAnsi="Times New Roman" w:cs="Times New Roman"/>
          <w:sz w:val="26"/>
          <w:szCs w:val="26"/>
          <w:lang w:val="en-US"/>
        </w:rPr>
        <w:t xml:space="preserve">rengganu from Malaysia, </w:t>
      </w:r>
      <w:r w:rsidR="00DC3E0F" w:rsidRPr="00EC1D12">
        <w:rPr>
          <w:rFonts w:ascii="Times New Roman" w:hAnsi="Times New Roman" w:cs="Times New Roman"/>
          <w:sz w:val="26"/>
          <w:szCs w:val="26"/>
          <w:lang w:val="en-US"/>
        </w:rPr>
        <w:t>James Cook University from Australia</w:t>
      </w:r>
      <w:r w:rsidR="00DC3E0F">
        <w:rPr>
          <w:rFonts w:ascii="Times New Roman" w:hAnsi="Times New Roman" w:cs="Times New Roman"/>
          <w:sz w:val="26"/>
          <w:szCs w:val="26"/>
          <w:lang w:val="en-US"/>
        </w:rPr>
        <w:t xml:space="preserve">, </w:t>
      </w:r>
      <w:r w:rsidRPr="00EC1D12">
        <w:rPr>
          <w:rFonts w:ascii="Times New Roman" w:hAnsi="Times New Roman" w:cs="Times New Roman"/>
          <w:sz w:val="26"/>
          <w:szCs w:val="26"/>
          <w:lang w:val="en-US"/>
        </w:rPr>
        <w:t>University of Queensland from Australia, Solomon Islands National University from Solomon Islands and other potential cooperation arrangement</w:t>
      </w:r>
      <w:r w:rsidR="007F7F7E" w:rsidRPr="00EC1D12">
        <w:rPr>
          <w:rFonts w:ascii="Times New Roman" w:hAnsi="Times New Roman" w:cs="Times New Roman"/>
          <w:sz w:val="26"/>
          <w:szCs w:val="26"/>
          <w:lang w:val="en-US"/>
        </w:rPr>
        <w:t>s to be established and pursued</w:t>
      </w:r>
      <w:r w:rsidR="00AC7B15" w:rsidRPr="00EC1D12">
        <w:rPr>
          <w:rFonts w:ascii="Times New Roman" w:hAnsi="Times New Roman" w:cs="Times New Roman"/>
          <w:sz w:val="26"/>
          <w:szCs w:val="26"/>
          <w:lang w:val="en-US"/>
        </w:rPr>
        <w:t xml:space="preserve"> </w:t>
      </w:r>
      <w:r w:rsidR="00150108" w:rsidRPr="00EC1D12">
        <w:rPr>
          <w:rFonts w:ascii="Times New Roman" w:hAnsi="Times New Roman" w:cs="Times New Roman"/>
          <w:sz w:val="26"/>
          <w:szCs w:val="26"/>
          <w:lang w:val="en-US"/>
        </w:rPr>
        <w:t xml:space="preserve">by the CTI-CFF Regional Secretariat </w:t>
      </w:r>
      <w:r w:rsidR="00AC7B15" w:rsidRPr="00EC1D12">
        <w:rPr>
          <w:rFonts w:ascii="Times New Roman" w:hAnsi="Times New Roman" w:cs="Times New Roman"/>
          <w:sz w:val="26"/>
          <w:szCs w:val="26"/>
          <w:lang w:val="en-US"/>
        </w:rPr>
        <w:t>in the near future</w:t>
      </w:r>
      <w:r w:rsidR="007F7F7E" w:rsidRPr="00EC1D12">
        <w:rPr>
          <w:rFonts w:ascii="Times New Roman" w:hAnsi="Times New Roman" w:cs="Times New Roman"/>
          <w:sz w:val="26"/>
          <w:szCs w:val="26"/>
          <w:lang w:val="en-US"/>
        </w:rPr>
        <w:t>;</w:t>
      </w:r>
      <w:r w:rsidR="00E43054" w:rsidRPr="00EC1D12">
        <w:rPr>
          <w:rFonts w:ascii="Times New Roman" w:hAnsi="Times New Roman" w:cs="Times New Roman"/>
          <w:sz w:val="26"/>
          <w:szCs w:val="26"/>
          <w:lang w:val="en-US"/>
        </w:rPr>
        <w:t xml:space="preserve"> </w:t>
      </w:r>
    </w:p>
    <w:p w14:paraId="3D3B2F3D" w14:textId="76691591" w:rsidR="002C7061" w:rsidRPr="002C7061" w:rsidRDefault="00DD1860" w:rsidP="00DD1860">
      <w:pPr>
        <w:tabs>
          <w:tab w:val="left" w:pos="1573"/>
        </w:tabs>
        <w:spacing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ab/>
      </w:r>
    </w:p>
    <w:p w14:paraId="3AB9834F" w14:textId="228E03F9" w:rsidR="00E43054" w:rsidRPr="00EC1D12" w:rsidRDefault="00E43054" w:rsidP="00E43054">
      <w:pPr>
        <w:pStyle w:val="ListParagraph"/>
        <w:numPr>
          <w:ilvl w:val="0"/>
          <w:numId w:val="1"/>
        </w:numPr>
        <w:spacing w:line="276" w:lineRule="auto"/>
        <w:ind w:left="567"/>
        <w:jc w:val="both"/>
        <w:rPr>
          <w:rFonts w:ascii="Times New Roman" w:hAnsi="Times New Roman" w:cs="Times New Roman"/>
          <w:sz w:val="26"/>
          <w:szCs w:val="26"/>
          <w:lang w:val="en-US"/>
        </w:rPr>
      </w:pPr>
      <w:r w:rsidRPr="00EC1D12">
        <w:rPr>
          <w:rFonts w:ascii="Times New Roman" w:hAnsi="Times New Roman" w:cs="Times New Roman"/>
          <w:sz w:val="26"/>
          <w:szCs w:val="26"/>
          <w:lang w:val="en-US"/>
        </w:rPr>
        <w:t>Acknowledged the preparation of the CTI-CFF/USAID-DOI Regional Secretariat Work Plan for Strengthening Organizational and Administrative Capacity for Improved Fisheries Management in consultation to the NCCs and relevant Technical Working Groups;</w:t>
      </w:r>
    </w:p>
    <w:p w14:paraId="042E900F" w14:textId="699D4371" w:rsidR="00411BF0" w:rsidRPr="00411BF0" w:rsidRDefault="00741988" w:rsidP="002C7061">
      <w:pPr>
        <w:pStyle w:val="ListParagraph"/>
        <w:tabs>
          <w:tab w:val="left" w:pos="4160"/>
          <w:tab w:val="left" w:pos="7400"/>
        </w:tabs>
        <w:rPr>
          <w:rFonts w:ascii="Times New Roman" w:hAnsi="Times New Roman" w:cs="Times New Roman"/>
          <w:sz w:val="26"/>
          <w:szCs w:val="26"/>
          <w:lang w:val="en-US"/>
        </w:rPr>
      </w:pPr>
      <w:r>
        <w:rPr>
          <w:rFonts w:ascii="Times New Roman" w:hAnsi="Times New Roman" w:cs="Times New Roman"/>
          <w:sz w:val="26"/>
          <w:szCs w:val="26"/>
          <w:lang w:val="en-US"/>
        </w:rPr>
        <w:tab/>
      </w:r>
      <w:r w:rsidR="002C7061">
        <w:rPr>
          <w:rFonts w:ascii="Times New Roman" w:hAnsi="Times New Roman" w:cs="Times New Roman"/>
          <w:sz w:val="26"/>
          <w:szCs w:val="26"/>
          <w:lang w:val="en-US"/>
        </w:rPr>
        <w:tab/>
      </w:r>
    </w:p>
    <w:p w14:paraId="6084DAD0" w14:textId="11B0AF36" w:rsidR="00370C4D" w:rsidRPr="0059654A" w:rsidRDefault="00370C4D" w:rsidP="00370C4D">
      <w:pPr>
        <w:pStyle w:val="ListParagraph"/>
        <w:numPr>
          <w:ilvl w:val="0"/>
          <w:numId w:val="1"/>
        </w:numPr>
        <w:spacing w:line="276" w:lineRule="auto"/>
        <w:ind w:left="567" w:hanging="426"/>
        <w:jc w:val="both"/>
        <w:rPr>
          <w:rFonts w:ascii="Times New Roman" w:hAnsi="Times New Roman" w:cs="Times New Roman"/>
          <w:sz w:val="26"/>
          <w:szCs w:val="26"/>
          <w:lang w:val="en-US"/>
        </w:rPr>
      </w:pPr>
      <w:r w:rsidRPr="0059654A">
        <w:rPr>
          <w:rFonts w:ascii="Times New Roman" w:hAnsi="Times New Roman" w:cs="Times New Roman"/>
          <w:sz w:val="26"/>
          <w:szCs w:val="26"/>
          <w:lang w:val="en-US"/>
        </w:rPr>
        <w:t>Task</w:t>
      </w:r>
      <w:r>
        <w:rPr>
          <w:rFonts w:ascii="Times New Roman" w:hAnsi="Times New Roman" w:cs="Times New Roman"/>
          <w:sz w:val="26"/>
          <w:szCs w:val="26"/>
          <w:lang w:val="en-US"/>
        </w:rPr>
        <w:t>ed</w:t>
      </w:r>
      <w:r w:rsidRPr="0059654A">
        <w:rPr>
          <w:rFonts w:ascii="Times New Roman" w:hAnsi="Times New Roman" w:cs="Times New Roman"/>
          <w:sz w:val="26"/>
          <w:szCs w:val="26"/>
          <w:lang w:val="en-US"/>
        </w:rPr>
        <w:t xml:space="preserve"> the Committee of Senior Officials (CSO) and CTI-CFF Regional Secretariat to further explore new parties,</w:t>
      </w:r>
      <w:r w:rsidR="003655A1">
        <w:rPr>
          <w:rFonts w:ascii="Times New Roman" w:hAnsi="Times New Roman" w:cs="Times New Roman"/>
          <w:sz w:val="26"/>
          <w:szCs w:val="26"/>
          <w:lang w:val="en-US"/>
        </w:rPr>
        <w:t xml:space="preserve"> and</w:t>
      </w:r>
      <w:r w:rsidRPr="0059654A">
        <w:rPr>
          <w:rFonts w:ascii="Times New Roman" w:hAnsi="Times New Roman" w:cs="Times New Roman"/>
          <w:sz w:val="26"/>
          <w:szCs w:val="26"/>
          <w:lang w:val="en-US"/>
        </w:rPr>
        <w:t xml:space="preserve"> new partners </w:t>
      </w:r>
      <w:r w:rsidR="003655A1">
        <w:rPr>
          <w:rFonts w:ascii="Times New Roman" w:hAnsi="Times New Roman" w:cs="Times New Roman"/>
          <w:sz w:val="26"/>
          <w:szCs w:val="26"/>
          <w:lang w:val="en-US"/>
        </w:rPr>
        <w:t xml:space="preserve">as well as </w:t>
      </w:r>
      <w:r w:rsidRPr="0059654A">
        <w:rPr>
          <w:rFonts w:ascii="Times New Roman" w:hAnsi="Times New Roman" w:cs="Times New Roman"/>
          <w:sz w:val="26"/>
          <w:szCs w:val="26"/>
          <w:lang w:val="en-US"/>
        </w:rPr>
        <w:t xml:space="preserve">new cooperation arrangements </w:t>
      </w:r>
      <w:r w:rsidR="00DD1860">
        <w:rPr>
          <w:rFonts w:ascii="Times New Roman" w:hAnsi="Times New Roman" w:cs="Times New Roman"/>
          <w:sz w:val="26"/>
          <w:szCs w:val="26"/>
          <w:lang w:val="en-US"/>
        </w:rPr>
        <w:t>among</w:t>
      </w:r>
      <w:r w:rsidRPr="0059654A">
        <w:rPr>
          <w:rFonts w:ascii="Times New Roman" w:hAnsi="Times New Roman" w:cs="Times New Roman"/>
          <w:sz w:val="26"/>
          <w:szCs w:val="26"/>
          <w:lang w:val="en-US"/>
        </w:rPr>
        <w:t xml:space="preserve"> CTI-CFF and other international and regional </w:t>
      </w:r>
      <w:r w:rsidR="003655A1">
        <w:rPr>
          <w:rFonts w:ascii="Times New Roman" w:hAnsi="Times New Roman" w:cs="Times New Roman"/>
          <w:sz w:val="26"/>
          <w:szCs w:val="26"/>
          <w:lang w:val="en-US"/>
        </w:rPr>
        <w:t>fora</w:t>
      </w:r>
      <w:r w:rsidRPr="0059654A">
        <w:rPr>
          <w:rFonts w:ascii="Times New Roman" w:hAnsi="Times New Roman" w:cs="Times New Roman"/>
          <w:sz w:val="26"/>
          <w:szCs w:val="26"/>
          <w:lang w:val="en-US"/>
        </w:rPr>
        <w:t>;</w:t>
      </w:r>
    </w:p>
    <w:p w14:paraId="3E67365E" w14:textId="6C81B55B" w:rsidR="00CF5DBD" w:rsidRPr="0059654A" w:rsidRDefault="002A6AB4" w:rsidP="002A6AB4">
      <w:pPr>
        <w:pStyle w:val="ListParagraph"/>
        <w:tabs>
          <w:tab w:val="left" w:pos="3160"/>
        </w:tabs>
        <w:rPr>
          <w:rFonts w:ascii="Times New Roman" w:hAnsi="Times New Roman" w:cs="Times New Roman"/>
          <w:sz w:val="26"/>
          <w:szCs w:val="26"/>
          <w:lang w:val="en-US"/>
        </w:rPr>
      </w:pPr>
      <w:r>
        <w:rPr>
          <w:rFonts w:ascii="Times New Roman" w:hAnsi="Times New Roman" w:cs="Times New Roman"/>
          <w:sz w:val="26"/>
          <w:szCs w:val="26"/>
          <w:lang w:val="en-US"/>
        </w:rPr>
        <w:tab/>
      </w:r>
    </w:p>
    <w:p w14:paraId="189D86CC" w14:textId="77777777" w:rsidR="0099276E" w:rsidRPr="0059654A" w:rsidRDefault="00CF5DBD" w:rsidP="0099276E">
      <w:pPr>
        <w:pStyle w:val="ListParagraph"/>
        <w:numPr>
          <w:ilvl w:val="0"/>
          <w:numId w:val="1"/>
        </w:numPr>
        <w:spacing w:line="276" w:lineRule="auto"/>
        <w:ind w:left="567" w:hanging="426"/>
        <w:jc w:val="both"/>
        <w:rPr>
          <w:rFonts w:ascii="Times New Roman" w:hAnsi="Times New Roman" w:cs="Times New Roman"/>
          <w:sz w:val="26"/>
          <w:szCs w:val="26"/>
          <w:lang w:val="en-US"/>
        </w:rPr>
      </w:pPr>
      <w:r w:rsidRPr="0059654A">
        <w:rPr>
          <w:rFonts w:ascii="Times New Roman" w:hAnsi="Times New Roman" w:cs="Times New Roman"/>
          <w:sz w:val="26"/>
          <w:szCs w:val="26"/>
          <w:lang w:val="en-US"/>
        </w:rPr>
        <w:lastRenderedPageBreak/>
        <w:t>Task</w:t>
      </w:r>
      <w:r w:rsidR="00434A8A">
        <w:rPr>
          <w:rFonts w:ascii="Times New Roman" w:hAnsi="Times New Roman" w:cs="Times New Roman"/>
          <w:sz w:val="26"/>
          <w:szCs w:val="26"/>
          <w:lang w:val="en-US"/>
        </w:rPr>
        <w:t>ed</w:t>
      </w:r>
      <w:r w:rsidRPr="0059654A">
        <w:rPr>
          <w:rFonts w:ascii="Times New Roman" w:hAnsi="Times New Roman" w:cs="Times New Roman"/>
          <w:sz w:val="26"/>
          <w:szCs w:val="26"/>
          <w:lang w:val="en-US"/>
        </w:rPr>
        <w:t xml:space="preserve"> the Committee of Senior Officials (CSO) and CTI-CFF Regional Secretariat to further explore new parties, new partners and new cooperation </w:t>
      </w:r>
      <w:r w:rsidR="002C3F62" w:rsidRPr="0059654A">
        <w:rPr>
          <w:rFonts w:ascii="Times New Roman" w:hAnsi="Times New Roman" w:cs="Times New Roman"/>
          <w:sz w:val="26"/>
          <w:szCs w:val="26"/>
          <w:lang w:val="en-US"/>
        </w:rPr>
        <w:t>arrangements</w:t>
      </w:r>
      <w:r w:rsidRPr="0059654A">
        <w:rPr>
          <w:rFonts w:ascii="Times New Roman" w:hAnsi="Times New Roman" w:cs="Times New Roman"/>
          <w:sz w:val="26"/>
          <w:szCs w:val="26"/>
          <w:lang w:val="en-US"/>
        </w:rPr>
        <w:t xml:space="preserve"> between CTI-CFF and other international </w:t>
      </w:r>
      <w:r w:rsidR="002C3F62" w:rsidRPr="0059654A">
        <w:rPr>
          <w:rFonts w:ascii="Times New Roman" w:hAnsi="Times New Roman" w:cs="Times New Roman"/>
          <w:sz w:val="26"/>
          <w:szCs w:val="26"/>
          <w:lang w:val="en-US"/>
        </w:rPr>
        <w:t xml:space="preserve">and regional </w:t>
      </w:r>
      <w:r w:rsidRPr="0059654A">
        <w:rPr>
          <w:rFonts w:ascii="Times New Roman" w:hAnsi="Times New Roman" w:cs="Times New Roman"/>
          <w:sz w:val="26"/>
          <w:szCs w:val="26"/>
          <w:lang w:val="en-US"/>
        </w:rPr>
        <w:t>organizations;</w:t>
      </w:r>
    </w:p>
    <w:p w14:paraId="6E4900FF" w14:textId="28E9C542" w:rsidR="0099276E" w:rsidRDefault="0099276E" w:rsidP="0099276E">
      <w:pPr>
        <w:pStyle w:val="ListParagraph"/>
        <w:rPr>
          <w:rFonts w:ascii="Times New Roman" w:hAnsi="Times New Roman" w:cs="Times New Roman"/>
          <w:sz w:val="26"/>
          <w:szCs w:val="26"/>
          <w:lang w:val="en-US"/>
        </w:rPr>
      </w:pPr>
    </w:p>
    <w:p w14:paraId="2B413DBC" w14:textId="095B45BD" w:rsidR="00363267" w:rsidRDefault="00363267" w:rsidP="0099276E">
      <w:pPr>
        <w:pStyle w:val="ListParagraph"/>
        <w:rPr>
          <w:rFonts w:ascii="Times New Roman" w:hAnsi="Times New Roman" w:cs="Times New Roman"/>
          <w:sz w:val="26"/>
          <w:szCs w:val="26"/>
          <w:lang w:val="en-US"/>
        </w:rPr>
      </w:pPr>
    </w:p>
    <w:p w14:paraId="0D8F09BA" w14:textId="1BB21D0B" w:rsidR="00363267" w:rsidRDefault="00363267" w:rsidP="0099276E">
      <w:pPr>
        <w:pStyle w:val="ListParagraph"/>
        <w:rPr>
          <w:rFonts w:ascii="Times New Roman" w:hAnsi="Times New Roman" w:cs="Times New Roman"/>
          <w:sz w:val="26"/>
          <w:szCs w:val="26"/>
          <w:lang w:val="en-US"/>
        </w:rPr>
      </w:pPr>
    </w:p>
    <w:p w14:paraId="1B10F8BA" w14:textId="53D3D971" w:rsidR="00363267" w:rsidRDefault="00363267" w:rsidP="0099276E">
      <w:pPr>
        <w:pStyle w:val="ListParagraph"/>
        <w:rPr>
          <w:rFonts w:ascii="Times New Roman" w:hAnsi="Times New Roman" w:cs="Times New Roman"/>
          <w:sz w:val="26"/>
          <w:szCs w:val="26"/>
          <w:lang w:val="en-US"/>
        </w:rPr>
      </w:pPr>
    </w:p>
    <w:p w14:paraId="0149A96F" w14:textId="541C58DE" w:rsidR="00363267" w:rsidRDefault="00363267" w:rsidP="0099276E">
      <w:pPr>
        <w:pStyle w:val="ListParagraph"/>
        <w:rPr>
          <w:rFonts w:ascii="Times New Roman" w:hAnsi="Times New Roman" w:cs="Times New Roman"/>
          <w:sz w:val="26"/>
          <w:szCs w:val="26"/>
          <w:lang w:val="en-US"/>
        </w:rPr>
      </w:pPr>
    </w:p>
    <w:p w14:paraId="5E8A18A9" w14:textId="639E0A9C" w:rsidR="00363267" w:rsidRDefault="00363267" w:rsidP="0099276E">
      <w:pPr>
        <w:pStyle w:val="ListParagraph"/>
        <w:rPr>
          <w:rFonts w:ascii="Times New Roman" w:hAnsi="Times New Roman" w:cs="Times New Roman"/>
          <w:sz w:val="26"/>
          <w:szCs w:val="26"/>
          <w:lang w:val="en-US"/>
        </w:rPr>
      </w:pPr>
    </w:p>
    <w:p w14:paraId="4109FE01" w14:textId="0BB5B0D6" w:rsidR="00363267" w:rsidRDefault="00363267" w:rsidP="0099276E">
      <w:pPr>
        <w:pStyle w:val="ListParagraph"/>
        <w:rPr>
          <w:rFonts w:ascii="Times New Roman" w:hAnsi="Times New Roman" w:cs="Times New Roman"/>
          <w:sz w:val="26"/>
          <w:szCs w:val="26"/>
          <w:lang w:val="en-US"/>
        </w:rPr>
      </w:pPr>
    </w:p>
    <w:p w14:paraId="544DCBC5" w14:textId="682DF477" w:rsidR="00363267" w:rsidRDefault="00363267" w:rsidP="0099276E">
      <w:pPr>
        <w:pStyle w:val="ListParagraph"/>
        <w:rPr>
          <w:rFonts w:ascii="Times New Roman" w:hAnsi="Times New Roman" w:cs="Times New Roman"/>
          <w:sz w:val="26"/>
          <w:szCs w:val="26"/>
          <w:lang w:val="en-US"/>
        </w:rPr>
      </w:pPr>
    </w:p>
    <w:p w14:paraId="46086A26" w14:textId="410271D6" w:rsidR="00363267" w:rsidRDefault="00363267" w:rsidP="0099276E">
      <w:pPr>
        <w:pStyle w:val="ListParagraph"/>
        <w:rPr>
          <w:rFonts w:ascii="Times New Roman" w:hAnsi="Times New Roman" w:cs="Times New Roman"/>
          <w:sz w:val="26"/>
          <w:szCs w:val="26"/>
          <w:lang w:val="en-US"/>
        </w:rPr>
      </w:pPr>
    </w:p>
    <w:p w14:paraId="15D60399" w14:textId="14800313" w:rsidR="00363267" w:rsidRDefault="00363267" w:rsidP="0099276E">
      <w:pPr>
        <w:pStyle w:val="ListParagraph"/>
        <w:rPr>
          <w:rFonts w:ascii="Times New Roman" w:hAnsi="Times New Roman" w:cs="Times New Roman"/>
          <w:sz w:val="26"/>
          <w:szCs w:val="26"/>
          <w:lang w:val="en-US"/>
        </w:rPr>
      </w:pPr>
    </w:p>
    <w:p w14:paraId="0E02B151" w14:textId="1495695B" w:rsidR="00363267" w:rsidRDefault="00363267" w:rsidP="0099276E">
      <w:pPr>
        <w:pStyle w:val="ListParagraph"/>
        <w:rPr>
          <w:rFonts w:ascii="Times New Roman" w:hAnsi="Times New Roman" w:cs="Times New Roman"/>
          <w:sz w:val="26"/>
          <w:szCs w:val="26"/>
          <w:lang w:val="en-US"/>
        </w:rPr>
      </w:pPr>
    </w:p>
    <w:p w14:paraId="42F7820E" w14:textId="59B132C5" w:rsidR="00363267" w:rsidRDefault="00363267" w:rsidP="0099276E">
      <w:pPr>
        <w:pStyle w:val="ListParagraph"/>
        <w:rPr>
          <w:rFonts w:ascii="Times New Roman" w:hAnsi="Times New Roman" w:cs="Times New Roman"/>
          <w:sz w:val="26"/>
          <w:szCs w:val="26"/>
          <w:lang w:val="en-US"/>
        </w:rPr>
      </w:pPr>
    </w:p>
    <w:p w14:paraId="7DF59DC8" w14:textId="561E69EA" w:rsidR="00363267" w:rsidRDefault="00363267" w:rsidP="0099276E">
      <w:pPr>
        <w:pStyle w:val="ListParagraph"/>
        <w:rPr>
          <w:rFonts w:ascii="Times New Roman" w:hAnsi="Times New Roman" w:cs="Times New Roman"/>
          <w:sz w:val="26"/>
          <w:szCs w:val="26"/>
          <w:lang w:val="en-US"/>
        </w:rPr>
      </w:pPr>
    </w:p>
    <w:p w14:paraId="67D2275F" w14:textId="05E6ECE2" w:rsidR="00363267" w:rsidRDefault="00363267" w:rsidP="0099276E">
      <w:pPr>
        <w:pStyle w:val="ListParagraph"/>
        <w:rPr>
          <w:rFonts w:ascii="Times New Roman" w:hAnsi="Times New Roman" w:cs="Times New Roman"/>
          <w:sz w:val="26"/>
          <w:szCs w:val="26"/>
          <w:lang w:val="en-US"/>
        </w:rPr>
      </w:pPr>
    </w:p>
    <w:p w14:paraId="071A4DA8" w14:textId="2DCAF943" w:rsidR="00363267" w:rsidRDefault="00363267" w:rsidP="0099276E">
      <w:pPr>
        <w:pStyle w:val="ListParagraph"/>
        <w:rPr>
          <w:rFonts w:ascii="Times New Roman" w:hAnsi="Times New Roman" w:cs="Times New Roman"/>
          <w:sz w:val="26"/>
          <w:szCs w:val="26"/>
          <w:lang w:val="en-US"/>
        </w:rPr>
      </w:pPr>
    </w:p>
    <w:p w14:paraId="5EC94552" w14:textId="2DE05F3E" w:rsidR="00363267" w:rsidRDefault="00363267" w:rsidP="0099276E">
      <w:pPr>
        <w:pStyle w:val="ListParagraph"/>
        <w:rPr>
          <w:rFonts w:ascii="Times New Roman" w:hAnsi="Times New Roman" w:cs="Times New Roman"/>
          <w:sz w:val="26"/>
          <w:szCs w:val="26"/>
          <w:lang w:val="en-US"/>
        </w:rPr>
      </w:pPr>
    </w:p>
    <w:p w14:paraId="13B2ABB6" w14:textId="7D59B5B5" w:rsidR="00363267" w:rsidRDefault="00363267" w:rsidP="0099276E">
      <w:pPr>
        <w:pStyle w:val="ListParagraph"/>
        <w:rPr>
          <w:rFonts w:ascii="Times New Roman" w:hAnsi="Times New Roman" w:cs="Times New Roman"/>
          <w:sz w:val="26"/>
          <w:szCs w:val="26"/>
          <w:lang w:val="en-US"/>
        </w:rPr>
      </w:pPr>
    </w:p>
    <w:p w14:paraId="759CDB8F" w14:textId="60496894" w:rsidR="00363267" w:rsidRDefault="00363267" w:rsidP="0099276E">
      <w:pPr>
        <w:pStyle w:val="ListParagraph"/>
        <w:rPr>
          <w:rFonts w:ascii="Times New Roman" w:hAnsi="Times New Roman" w:cs="Times New Roman"/>
          <w:sz w:val="26"/>
          <w:szCs w:val="26"/>
          <w:lang w:val="en-US"/>
        </w:rPr>
      </w:pPr>
    </w:p>
    <w:p w14:paraId="7B3DE34F" w14:textId="35F5EF6B" w:rsidR="00363267" w:rsidRDefault="00363267" w:rsidP="0099276E">
      <w:pPr>
        <w:pStyle w:val="ListParagraph"/>
        <w:rPr>
          <w:rFonts w:ascii="Times New Roman" w:hAnsi="Times New Roman" w:cs="Times New Roman"/>
          <w:sz w:val="26"/>
          <w:szCs w:val="26"/>
          <w:lang w:val="en-US"/>
        </w:rPr>
      </w:pPr>
    </w:p>
    <w:p w14:paraId="36EEB7BC" w14:textId="6CD78EA8" w:rsidR="00363267" w:rsidRDefault="00363267" w:rsidP="0099276E">
      <w:pPr>
        <w:pStyle w:val="ListParagraph"/>
        <w:rPr>
          <w:rFonts w:ascii="Times New Roman" w:hAnsi="Times New Roman" w:cs="Times New Roman"/>
          <w:sz w:val="26"/>
          <w:szCs w:val="26"/>
          <w:lang w:val="en-US"/>
        </w:rPr>
      </w:pPr>
    </w:p>
    <w:p w14:paraId="2488C436" w14:textId="45429AFF" w:rsidR="00363267" w:rsidRDefault="00363267" w:rsidP="0099276E">
      <w:pPr>
        <w:pStyle w:val="ListParagraph"/>
        <w:rPr>
          <w:rFonts w:ascii="Times New Roman" w:hAnsi="Times New Roman" w:cs="Times New Roman"/>
          <w:sz w:val="26"/>
          <w:szCs w:val="26"/>
          <w:lang w:val="en-US"/>
        </w:rPr>
      </w:pPr>
    </w:p>
    <w:p w14:paraId="27410314" w14:textId="42B4BF4D" w:rsidR="00363267" w:rsidRDefault="00363267" w:rsidP="0099276E">
      <w:pPr>
        <w:pStyle w:val="ListParagraph"/>
        <w:rPr>
          <w:rFonts w:ascii="Times New Roman" w:hAnsi="Times New Roman" w:cs="Times New Roman"/>
          <w:sz w:val="26"/>
          <w:szCs w:val="26"/>
          <w:lang w:val="en-US"/>
        </w:rPr>
      </w:pPr>
    </w:p>
    <w:p w14:paraId="2B1BC3F7" w14:textId="16320665" w:rsidR="00363267" w:rsidRDefault="00363267" w:rsidP="0099276E">
      <w:pPr>
        <w:pStyle w:val="ListParagraph"/>
        <w:rPr>
          <w:rFonts w:ascii="Times New Roman" w:hAnsi="Times New Roman" w:cs="Times New Roman"/>
          <w:sz w:val="26"/>
          <w:szCs w:val="26"/>
          <w:lang w:val="en-US"/>
        </w:rPr>
      </w:pPr>
    </w:p>
    <w:p w14:paraId="182C14A8" w14:textId="20B271B9" w:rsidR="00363267" w:rsidRDefault="00363267" w:rsidP="0099276E">
      <w:pPr>
        <w:pStyle w:val="ListParagraph"/>
        <w:rPr>
          <w:rFonts w:ascii="Times New Roman" w:hAnsi="Times New Roman" w:cs="Times New Roman"/>
          <w:sz w:val="26"/>
          <w:szCs w:val="26"/>
          <w:lang w:val="en-US"/>
        </w:rPr>
      </w:pPr>
    </w:p>
    <w:p w14:paraId="78C19900" w14:textId="279E4025" w:rsidR="00363267" w:rsidRDefault="00363267" w:rsidP="0099276E">
      <w:pPr>
        <w:pStyle w:val="ListParagraph"/>
        <w:rPr>
          <w:rFonts w:ascii="Times New Roman" w:hAnsi="Times New Roman" w:cs="Times New Roman"/>
          <w:sz w:val="26"/>
          <w:szCs w:val="26"/>
          <w:lang w:val="en-US"/>
        </w:rPr>
      </w:pPr>
    </w:p>
    <w:p w14:paraId="7D0F8A9A" w14:textId="5BEAE30C" w:rsidR="00363267" w:rsidRDefault="00363267" w:rsidP="0099276E">
      <w:pPr>
        <w:pStyle w:val="ListParagraph"/>
        <w:rPr>
          <w:rFonts w:ascii="Times New Roman" w:hAnsi="Times New Roman" w:cs="Times New Roman"/>
          <w:sz w:val="26"/>
          <w:szCs w:val="26"/>
          <w:lang w:val="en-US"/>
        </w:rPr>
      </w:pPr>
    </w:p>
    <w:p w14:paraId="5D152BA8" w14:textId="14ED7B52" w:rsidR="00363267" w:rsidRDefault="00363267" w:rsidP="0099276E">
      <w:pPr>
        <w:pStyle w:val="ListParagraph"/>
        <w:rPr>
          <w:rFonts w:ascii="Times New Roman" w:hAnsi="Times New Roman" w:cs="Times New Roman"/>
          <w:sz w:val="26"/>
          <w:szCs w:val="26"/>
          <w:lang w:val="en-US"/>
        </w:rPr>
      </w:pPr>
    </w:p>
    <w:p w14:paraId="75A0AA17" w14:textId="13518115" w:rsidR="00363267" w:rsidRDefault="00363267" w:rsidP="0099276E">
      <w:pPr>
        <w:pStyle w:val="ListParagraph"/>
        <w:rPr>
          <w:rFonts w:ascii="Times New Roman" w:hAnsi="Times New Roman" w:cs="Times New Roman"/>
          <w:sz w:val="26"/>
          <w:szCs w:val="26"/>
          <w:lang w:val="en-US"/>
        </w:rPr>
      </w:pPr>
    </w:p>
    <w:p w14:paraId="38D1C744" w14:textId="3E15ACBF" w:rsidR="00363267" w:rsidRDefault="00363267" w:rsidP="0099276E">
      <w:pPr>
        <w:pStyle w:val="ListParagraph"/>
        <w:rPr>
          <w:rFonts w:ascii="Times New Roman" w:hAnsi="Times New Roman" w:cs="Times New Roman"/>
          <w:sz w:val="26"/>
          <w:szCs w:val="26"/>
          <w:lang w:val="en-US"/>
        </w:rPr>
      </w:pPr>
    </w:p>
    <w:p w14:paraId="6090FE11" w14:textId="310222C3" w:rsidR="00363267" w:rsidRDefault="00363267" w:rsidP="0099276E">
      <w:pPr>
        <w:pStyle w:val="ListParagraph"/>
        <w:rPr>
          <w:rFonts w:ascii="Times New Roman" w:hAnsi="Times New Roman" w:cs="Times New Roman"/>
          <w:sz w:val="26"/>
          <w:szCs w:val="26"/>
          <w:lang w:val="en-US"/>
        </w:rPr>
      </w:pPr>
    </w:p>
    <w:p w14:paraId="39FC55C0" w14:textId="21829DEA" w:rsidR="00363267" w:rsidRDefault="00363267" w:rsidP="0099276E">
      <w:pPr>
        <w:pStyle w:val="ListParagraph"/>
        <w:rPr>
          <w:rFonts w:ascii="Times New Roman" w:hAnsi="Times New Roman" w:cs="Times New Roman"/>
          <w:sz w:val="26"/>
          <w:szCs w:val="26"/>
          <w:lang w:val="en-US"/>
        </w:rPr>
      </w:pPr>
    </w:p>
    <w:p w14:paraId="2AF0E5C3" w14:textId="3783FFB6" w:rsidR="00363267" w:rsidRDefault="00363267" w:rsidP="0099276E">
      <w:pPr>
        <w:pStyle w:val="ListParagraph"/>
        <w:rPr>
          <w:rFonts w:ascii="Times New Roman" w:hAnsi="Times New Roman" w:cs="Times New Roman"/>
          <w:sz w:val="26"/>
          <w:szCs w:val="26"/>
          <w:lang w:val="en-US"/>
        </w:rPr>
      </w:pPr>
    </w:p>
    <w:p w14:paraId="5DF5C2BB" w14:textId="1BC93318" w:rsidR="00363267" w:rsidRDefault="00363267" w:rsidP="0099276E">
      <w:pPr>
        <w:pStyle w:val="ListParagraph"/>
        <w:rPr>
          <w:rFonts w:ascii="Times New Roman" w:hAnsi="Times New Roman" w:cs="Times New Roman"/>
          <w:sz w:val="26"/>
          <w:szCs w:val="26"/>
          <w:lang w:val="en-US"/>
        </w:rPr>
      </w:pPr>
    </w:p>
    <w:p w14:paraId="10B9F118" w14:textId="7E853CD3" w:rsidR="00363267" w:rsidRDefault="00363267" w:rsidP="0099276E">
      <w:pPr>
        <w:pStyle w:val="ListParagraph"/>
        <w:rPr>
          <w:rFonts w:ascii="Times New Roman" w:hAnsi="Times New Roman" w:cs="Times New Roman"/>
          <w:sz w:val="26"/>
          <w:szCs w:val="26"/>
          <w:lang w:val="en-US"/>
        </w:rPr>
      </w:pPr>
    </w:p>
    <w:p w14:paraId="587B6A67" w14:textId="3D7CD376" w:rsidR="00363267" w:rsidRDefault="00363267" w:rsidP="0099276E">
      <w:pPr>
        <w:pStyle w:val="ListParagraph"/>
        <w:rPr>
          <w:rFonts w:ascii="Times New Roman" w:hAnsi="Times New Roman" w:cs="Times New Roman"/>
          <w:sz w:val="26"/>
          <w:szCs w:val="26"/>
          <w:lang w:val="en-US"/>
        </w:rPr>
      </w:pPr>
    </w:p>
    <w:p w14:paraId="78C9231D" w14:textId="77777777" w:rsidR="00363267" w:rsidRPr="0059654A" w:rsidRDefault="00363267" w:rsidP="0099276E">
      <w:pPr>
        <w:pStyle w:val="ListParagraph"/>
        <w:rPr>
          <w:rFonts w:ascii="Times New Roman" w:hAnsi="Times New Roman" w:cs="Times New Roman"/>
          <w:sz w:val="26"/>
          <w:szCs w:val="26"/>
          <w:lang w:val="en-US"/>
        </w:rPr>
      </w:pPr>
    </w:p>
    <w:p w14:paraId="55FB2FA0" w14:textId="3B7879F8" w:rsidR="00652B72" w:rsidRPr="00741988" w:rsidRDefault="00652B72" w:rsidP="00741988">
      <w:pPr>
        <w:pStyle w:val="ListParagraph"/>
        <w:spacing w:line="276" w:lineRule="auto"/>
        <w:ind w:left="567"/>
        <w:jc w:val="both"/>
        <w:rPr>
          <w:rFonts w:ascii="Times New Roman" w:hAnsi="Times New Roman" w:cs="Times New Roman"/>
          <w:strike/>
          <w:sz w:val="26"/>
          <w:szCs w:val="26"/>
          <w:highlight w:val="cyan"/>
          <w:u w:val="single"/>
          <w:lang w:val="en-US"/>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095"/>
      </w:tblGrid>
      <w:tr w:rsidR="00AD7C7A" w:rsidRPr="0059654A" w14:paraId="477832CC" w14:textId="77777777" w:rsidTr="00877EA7">
        <w:tc>
          <w:tcPr>
            <w:tcW w:w="3823" w:type="dxa"/>
          </w:tcPr>
          <w:p w14:paraId="65295E2C" w14:textId="54BAD086" w:rsidR="002B1CC7" w:rsidRDefault="002B1CC7" w:rsidP="00F8408F">
            <w:pPr>
              <w:spacing w:line="276" w:lineRule="auto"/>
              <w:jc w:val="both"/>
              <w:rPr>
                <w:rFonts w:ascii="Times New Roman" w:hAnsi="Times New Roman" w:cs="Times New Roman"/>
                <w:b/>
                <w:sz w:val="26"/>
                <w:szCs w:val="26"/>
                <w:lang w:val="en-US"/>
              </w:rPr>
            </w:pPr>
          </w:p>
          <w:p w14:paraId="1DDE991F" w14:textId="560A0ED1" w:rsidR="00A6461C" w:rsidRDefault="00A6461C" w:rsidP="00F8408F">
            <w:pPr>
              <w:spacing w:line="276" w:lineRule="auto"/>
              <w:jc w:val="both"/>
              <w:rPr>
                <w:rFonts w:ascii="Times New Roman" w:hAnsi="Times New Roman" w:cs="Times New Roman"/>
                <w:b/>
                <w:sz w:val="26"/>
                <w:szCs w:val="26"/>
                <w:lang w:val="en-US"/>
              </w:rPr>
            </w:pPr>
          </w:p>
          <w:p w14:paraId="5AE74C7A" w14:textId="5FFC2C93" w:rsidR="00A6461C" w:rsidRDefault="00A6461C" w:rsidP="00F8408F">
            <w:pPr>
              <w:spacing w:line="276" w:lineRule="auto"/>
              <w:jc w:val="both"/>
              <w:rPr>
                <w:rFonts w:ascii="Times New Roman" w:hAnsi="Times New Roman" w:cs="Times New Roman"/>
                <w:b/>
                <w:sz w:val="26"/>
                <w:szCs w:val="26"/>
                <w:lang w:val="en-US"/>
              </w:rPr>
            </w:pPr>
          </w:p>
          <w:p w14:paraId="6846ED46" w14:textId="6C1F6119" w:rsidR="00A6461C" w:rsidRDefault="00A6461C" w:rsidP="00F8408F">
            <w:pPr>
              <w:spacing w:line="276" w:lineRule="auto"/>
              <w:jc w:val="both"/>
              <w:rPr>
                <w:rFonts w:ascii="Times New Roman" w:hAnsi="Times New Roman" w:cs="Times New Roman"/>
                <w:b/>
                <w:sz w:val="26"/>
                <w:szCs w:val="26"/>
                <w:lang w:val="en-US"/>
              </w:rPr>
            </w:pPr>
          </w:p>
          <w:p w14:paraId="0ADCFCF6" w14:textId="32A81EBF" w:rsidR="00A6461C" w:rsidRDefault="00A6461C" w:rsidP="00F8408F">
            <w:pPr>
              <w:spacing w:line="276" w:lineRule="auto"/>
              <w:jc w:val="both"/>
              <w:rPr>
                <w:rFonts w:ascii="Times New Roman" w:hAnsi="Times New Roman" w:cs="Times New Roman"/>
                <w:b/>
                <w:sz w:val="26"/>
                <w:szCs w:val="26"/>
                <w:lang w:val="en-US"/>
              </w:rPr>
            </w:pPr>
          </w:p>
          <w:p w14:paraId="76B04705" w14:textId="211F5590" w:rsidR="00A6461C" w:rsidRDefault="00A6461C" w:rsidP="00F8408F">
            <w:pPr>
              <w:spacing w:line="276" w:lineRule="auto"/>
              <w:jc w:val="both"/>
              <w:rPr>
                <w:rFonts w:ascii="Times New Roman" w:hAnsi="Times New Roman" w:cs="Times New Roman"/>
                <w:b/>
                <w:sz w:val="26"/>
                <w:szCs w:val="26"/>
                <w:lang w:val="en-US"/>
              </w:rPr>
            </w:pPr>
          </w:p>
          <w:p w14:paraId="4A2243E9" w14:textId="77777777" w:rsidR="00B24621" w:rsidRDefault="00B24621" w:rsidP="00F8408F">
            <w:pPr>
              <w:spacing w:line="276" w:lineRule="auto"/>
              <w:jc w:val="both"/>
              <w:rPr>
                <w:rFonts w:ascii="Times New Roman" w:hAnsi="Times New Roman" w:cs="Times New Roman"/>
                <w:b/>
                <w:sz w:val="26"/>
                <w:szCs w:val="26"/>
                <w:lang w:val="en-US"/>
              </w:rPr>
            </w:pPr>
          </w:p>
          <w:p w14:paraId="7F0EA0BD" w14:textId="77777777" w:rsidR="00AD7C7A" w:rsidRPr="0059654A" w:rsidRDefault="00AD7C7A" w:rsidP="00F8408F">
            <w:pPr>
              <w:spacing w:line="276" w:lineRule="auto"/>
              <w:jc w:val="both"/>
              <w:rPr>
                <w:rFonts w:ascii="Times New Roman" w:hAnsi="Times New Roman" w:cs="Times New Roman"/>
                <w:b/>
                <w:sz w:val="26"/>
                <w:szCs w:val="26"/>
                <w:lang w:val="en-US"/>
              </w:rPr>
            </w:pPr>
            <w:r w:rsidRPr="0059654A">
              <w:rPr>
                <w:rFonts w:ascii="Times New Roman" w:hAnsi="Times New Roman" w:cs="Times New Roman"/>
                <w:b/>
                <w:sz w:val="26"/>
                <w:szCs w:val="26"/>
                <w:lang w:val="en-US"/>
              </w:rPr>
              <w:t xml:space="preserve">Government of </w:t>
            </w:r>
          </w:p>
          <w:p w14:paraId="6F395BEF" w14:textId="77777777" w:rsidR="00AD7C7A" w:rsidRPr="0059654A" w:rsidRDefault="003C767A" w:rsidP="00F8408F">
            <w:pPr>
              <w:spacing w:line="276" w:lineRule="auto"/>
              <w:jc w:val="both"/>
              <w:rPr>
                <w:rFonts w:ascii="Times New Roman" w:hAnsi="Times New Roman" w:cs="Times New Roman"/>
                <w:b/>
                <w:sz w:val="26"/>
                <w:szCs w:val="26"/>
                <w:lang w:val="en-US"/>
              </w:rPr>
            </w:pPr>
            <w:r w:rsidRPr="0059654A">
              <w:rPr>
                <w:rFonts w:ascii="Times New Roman" w:hAnsi="Times New Roman" w:cs="Times New Roman"/>
                <w:b/>
                <w:sz w:val="26"/>
                <w:szCs w:val="26"/>
                <w:lang w:val="en-US"/>
              </w:rPr>
              <w:t>t</w:t>
            </w:r>
            <w:r w:rsidR="00AD7C7A" w:rsidRPr="0059654A">
              <w:rPr>
                <w:rFonts w:ascii="Times New Roman" w:hAnsi="Times New Roman" w:cs="Times New Roman"/>
                <w:b/>
                <w:sz w:val="26"/>
                <w:szCs w:val="26"/>
                <w:lang w:val="en-US"/>
              </w:rPr>
              <w:t>he Republic of Indonesia</w:t>
            </w:r>
          </w:p>
        </w:tc>
        <w:tc>
          <w:tcPr>
            <w:tcW w:w="6095" w:type="dxa"/>
          </w:tcPr>
          <w:p w14:paraId="0688C19C" w14:textId="77777777" w:rsidR="00AD7C7A" w:rsidRPr="0059654A" w:rsidRDefault="00AD7C7A" w:rsidP="00AA7778">
            <w:pPr>
              <w:spacing w:line="276" w:lineRule="auto"/>
              <w:jc w:val="center"/>
              <w:rPr>
                <w:rFonts w:ascii="Times New Roman" w:hAnsi="Times New Roman" w:cs="Times New Roman"/>
                <w:b/>
                <w:sz w:val="26"/>
                <w:szCs w:val="26"/>
                <w:lang w:val="en-US"/>
              </w:rPr>
            </w:pPr>
          </w:p>
        </w:tc>
      </w:tr>
      <w:tr w:rsidR="00AD7C7A" w:rsidRPr="0059654A" w14:paraId="12571D21" w14:textId="77777777" w:rsidTr="00877EA7">
        <w:tc>
          <w:tcPr>
            <w:tcW w:w="3823" w:type="dxa"/>
          </w:tcPr>
          <w:p w14:paraId="69418DA1" w14:textId="77777777" w:rsidR="00AD7C7A" w:rsidRPr="0059654A" w:rsidRDefault="00AD7C7A" w:rsidP="00F8408F">
            <w:pPr>
              <w:spacing w:line="276" w:lineRule="auto"/>
              <w:jc w:val="both"/>
              <w:rPr>
                <w:rFonts w:ascii="Times New Roman" w:hAnsi="Times New Roman" w:cs="Times New Roman"/>
                <w:b/>
                <w:sz w:val="26"/>
                <w:szCs w:val="26"/>
                <w:lang w:val="en-US"/>
              </w:rPr>
            </w:pPr>
          </w:p>
        </w:tc>
        <w:tc>
          <w:tcPr>
            <w:tcW w:w="6095" w:type="dxa"/>
          </w:tcPr>
          <w:p w14:paraId="12E34B4F" w14:textId="7EC418F1" w:rsidR="00534AB3" w:rsidRDefault="00534AB3" w:rsidP="00AA7778">
            <w:pPr>
              <w:spacing w:line="276" w:lineRule="auto"/>
              <w:jc w:val="center"/>
              <w:rPr>
                <w:rFonts w:ascii="Times New Roman" w:hAnsi="Times New Roman" w:cs="Times New Roman"/>
                <w:b/>
                <w:sz w:val="26"/>
                <w:szCs w:val="26"/>
                <w:lang w:val="en-US"/>
              </w:rPr>
            </w:pPr>
            <w:r w:rsidRPr="00534AB3">
              <w:rPr>
                <w:rFonts w:ascii="Times New Roman" w:hAnsi="Times New Roman" w:cs="Times New Roman"/>
                <w:b/>
                <w:sz w:val="26"/>
                <w:szCs w:val="26"/>
                <w:lang w:val="en-US"/>
              </w:rPr>
              <w:t xml:space="preserve">H.E. </w:t>
            </w:r>
            <w:r w:rsidR="003655A1">
              <w:rPr>
                <w:rFonts w:ascii="Times New Roman" w:hAnsi="Times New Roman" w:cs="Times New Roman"/>
                <w:b/>
                <w:sz w:val="26"/>
                <w:szCs w:val="26"/>
                <w:lang w:val="en-US"/>
              </w:rPr>
              <w:t xml:space="preserve">Dr. </w:t>
            </w:r>
            <w:r w:rsidRPr="00534AB3">
              <w:rPr>
                <w:rFonts w:ascii="Times New Roman" w:hAnsi="Times New Roman" w:cs="Times New Roman"/>
                <w:b/>
                <w:sz w:val="26"/>
                <w:szCs w:val="26"/>
                <w:lang w:val="en-US"/>
              </w:rPr>
              <w:t>Suseno Sukoyo</w:t>
            </w:r>
            <w:r w:rsidR="00652B72">
              <w:rPr>
                <w:rFonts w:ascii="Times New Roman" w:hAnsi="Times New Roman" w:cs="Times New Roman"/>
                <w:b/>
                <w:sz w:val="26"/>
                <w:szCs w:val="26"/>
                <w:lang w:val="en-US"/>
              </w:rPr>
              <w:t>no</w:t>
            </w:r>
          </w:p>
          <w:p w14:paraId="34CCC5CE" w14:textId="78CD1A85" w:rsidR="00AD7C7A" w:rsidRPr="0059654A" w:rsidRDefault="009F1682" w:rsidP="00AA7778">
            <w:pPr>
              <w:spacing w:line="276"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Minister’s Advisor, Ministry</w:t>
            </w:r>
            <w:r w:rsidR="00534AB3" w:rsidRPr="00534AB3">
              <w:rPr>
                <w:rFonts w:ascii="Times New Roman" w:hAnsi="Times New Roman" w:cs="Times New Roman"/>
                <w:b/>
                <w:sz w:val="26"/>
                <w:szCs w:val="26"/>
                <w:lang w:val="en-US"/>
              </w:rPr>
              <w:t xml:space="preserve"> of Marine Aff</w:t>
            </w:r>
            <w:r w:rsidR="00534AB3">
              <w:rPr>
                <w:rFonts w:ascii="Times New Roman" w:hAnsi="Times New Roman" w:cs="Times New Roman"/>
                <w:b/>
                <w:sz w:val="26"/>
                <w:szCs w:val="26"/>
                <w:lang w:val="en-US"/>
              </w:rPr>
              <w:t>airs and Fisheries for Public an</w:t>
            </w:r>
            <w:r w:rsidR="00534AB3" w:rsidRPr="00534AB3">
              <w:rPr>
                <w:rFonts w:ascii="Times New Roman" w:hAnsi="Times New Roman" w:cs="Times New Roman"/>
                <w:b/>
                <w:sz w:val="26"/>
                <w:szCs w:val="26"/>
                <w:lang w:val="en-US"/>
              </w:rPr>
              <w:t>d Inter-Agency Relations</w:t>
            </w:r>
          </w:p>
          <w:p w14:paraId="2ECD3AD7" w14:textId="77777777" w:rsidR="00AA7778" w:rsidRPr="0059654A" w:rsidRDefault="00AA7778" w:rsidP="00AA7778">
            <w:pPr>
              <w:spacing w:line="276" w:lineRule="auto"/>
              <w:jc w:val="center"/>
              <w:rPr>
                <w:rFonts w:ascii="Times New Roman" w:hAnsi="Times New Roman" w:cs="Times New Roman"/>
                <w:b/>
                <w:sz w:val="26"/>
                <w:szCs w:val="26"/>
                <w:lang w:val="en-US"/>
              </w:rPr>
            </w:pPr>
          </w:p>
        </w:tc>
      </w:tr>
      <w:tr w:rsidR="00AD7C7A" w:rsidRPr="0059654A" w14:paraId="09DC431C" w14:textId="77777777" w:rsidTr="00877EA7">
        <w:tc>
          <w:tcPr>
            <w:tcW w:w="3823" w:type="dxa"/>
          </w:tcPr>
          <w:p w14:paraId="124B7CE1" w14:textId="77777777" w:rsidR="00AA7778" w:rsidRPr="0059654A" w:rsidRDefault="00AA7778" w:rsidP="00F8408F">
            <w:pPr>
              <w:spacing w:line="276" w:lineRule="auto"/>
              <w:jc w:val="both"/>
              <w:rPr>
                <w:rFonts w:ascii="Times New Roman" w:hAnsi="Times New Roman" w:cs="Times New Roman"/>
                <w:b/>
                <w:sz w:val="26"/>
                <w:szCs w:val="26"/>
                <w:lang w:val="en-US"/>
              </w:rPr>
            </w:pPr>
          </w:p>
          <w:p w14:paraId="750276B0" w14:textId="77777777" w:rsidR="00AA7778" w:rsidRPr="0059654A" w:rsidRDefault="00AA7778" w:rsidP="00F8408F">
            <w:pPr>
              <w:spacing w:line="276" w:lineRule="auto"/>
              <w:jc w:val="both"/>
              <w:rPr>
                <w:rFonts w:ascii="Times New Roman" w:hAnsi="Times New Roman" w:cs="Times New Roman"/>
                <w:b/>
                <w:sz w:val="26"/>
                <w:szCs w:val="26"/>
                <w:lang w:val="en-US"/>
              </w:rPr>
            </w:pPr>
          </w:p>
          <w:p w14:paraId="7A902B8E" w14:textId="2D5A46A1" w:rsidR="00AA7778" w:rsidRDefault="00AA7778" w:rsidP="00F8408F">
            <w:pPr>
              <w:spacing w:line="276" w:lineRule="auto"/>
              <w:jc w:val="both"/>
              <w:rPr>
                <w:rFonts w:ascii="Times New Roman" w:hAnsi="Times New Roman" w:cs="Times New Roman"/>
                <w:b/>
                <w:sz w:val="26"/>
                <w:szCs w:val="26"/>
                <w:lang w:val="en-US"/>
              </w:rPr>
            </w:pPr>
          </w:p>
          <w:p w14:paraId="7B544A5A" w14:textId="4533163E" w:rsidR="00A6461C" w:rsidRDefault="00A6461C" w:rsidP="00F8408F">
            <w:pPr>
              <w:spacing w:line="276" w:lineRule="auto"/>
              <w:jc w:val="both"/>
              <w:rPr>
                <w:rFonts w:ascii="Times New Roman" w:hAnsi="Times New Roman" w:cs="Times New Roman"/>
                <w:b/>
                <w:sz w:val="26"/>
                <w:szCs w:val="26"/>
                <w:lang w:val="en-US"/>
              </w:rPr>
            </w:pPr>
          </w:p>
          <w:p w14:paraId="53E90F8E" w14:textId="77777777" w:rsidR="00A6461C" w:rsidRPr="0059654A" w:rsidRDefault="00A6461C" w:rsidP="00F8408F">
            <w:pPr>
              <w:spacing w:line="276" w:lineRule="auto"/>
              <w:jc w:val="both"/>
              <w:rPr>
                <w:rFonts w:ascii="Times New Roman" w:hAnsi="Times New Roman" w:cs="Times New Roman"/>
                <w:b/>
                <w:sz w:val="26"/>
                <w:szCs w:val="26"/>
                <w:lang w:val="en-US"/>
              </w:rPr>
            </w:pPr>
          </w:p>
          <w:p w14:paraId="07E3DCE7" w14:textId="77777777" w:rsidR="00AA7778" w:rsidRPr="0059654A" w:rsidRDefault="00AA7778" w:rsidP="00F8408F">
            <w:pPr>
              <w:spacing w:line="276" w:lineRule="auto"/>
              <w:jc w:val="both"/>
              <w:rPr>
                <w:rFonts w:ascii="Times New Roman" w:hAnsi="Times New Roman" w:cs="Times New Roman"/>
                <w:b/>
                <w:sz w:val="26"/>
                <w:szCs w:val="26"/>
                <w:lang w:val="en-US"/>
              </w:rPr>
            </w:pPr>
          </w:p>
          <w:p w14:paraId="4B9E3633" w14:textId="77777777" w:rsidR="00AA7778" w:rsidRPr="0059654A" w:rsidRDefault="00AA7778" w:rsidP="00F8408F">
            <w:pPr>
              <w:spacing w:line="276" w:lineRule="auto"/>
              <w:jc w:val="both"/>
              <w:rPr>
                <w:rFonts w:ascii="Times New Roman" w:hAnsi="Times New Roman" w:cs="Times New Roman"/>
                <w:b/>
                <w:sz w:val="26"/>
                <w:szCs w:val="26"/>
                <w:lang w:val="en-US"/>
              </w:rPr>
            </w:pPr>
          </w:p>
          <w:p w14:paraId="0F9229C8" w14:textId="77777777" w:rsidR="00AD7C7A" w:rsidRPr="0059654A" w:rsidRDefault="00AD7C7A" w:rsidP="00F8408F">
            <w:pPr>
              <w:spacing w:line="276" w:lineRule="auto"/>
              <w:jc w:val="both"/>
              <w:rPr>
                <w:rFonts w:ascii="Times New Roman" w:hAnsi="Times New Roman" w:cs="Times New Roman"/>
                <w:b/>
                <w:sz w:val="26"/>
                <w:szCs w:val="26"/>
                <w:lang w:val="en-US"/>
              </w:rPr>
            </w:pPr>
            <w:r w:rsidRPr="0059654A">
              <w:rPr>
                <w:rFonts w:ascii="Times New Roman" w:hAnsi="Times New Roman" w:cs="Times New Roman"/>
                <w:b/>
                <w:sz w:val="26"/>
                <w:szCs w:val="26"/>
                <w:lang w:val="en-US"/>
              </w:rPr>
              <w:t>Government of Malaysia</w:t>
            </w:r>
          </w:p>
        </w:tc>
        <w:tc>
          <w:tcPr>
            <w:tcW w:w="6095" w:type="dxa"/>
          </w:tcPr>
          <w:p w14:paraId="75599CAB" w14:textId="77777777" w:rsidR="00AD7C7A" w:rsidRPr="0059654A" w:rsidRDefault="00AD7C7A" w:rsidP="00AA7778">
            <w:pPr>
              <w:spacing w:line="276" w:lineRule="auto"/>
              <w:jc w:val="center"/>
              <w:rPr>
                <w:rFonts w:ascii="Times New Roman" w:hAnsi="Times New Roman" w:cs="Times New Roman"/>
                <w:b/>
                <w:sz w:val="26"/>
                <w:szCs w:val="26"/>
                <w:lang w:val="en-US"/>
              </w:rPr>
            </w:pPr>
          </w:p>
        </w:tc>
      </w:tr>
      <w:tr w:rsidR="00AD7C7A" w:rsidRPr="0059654A" w14:paraId="70A36C5A" w14:textId="77777777" w:rsidTr="00877EA7">
        <w:tc>
          <w:tcPr>
            <w:tcW w:w="3823" w:type="dxa"/>
          </w:tcPr>
          <w:p w14:paraId="62074DBB" w14:textId="77777777" w:rsidR="00AD7C7A" w:rsidRPr="0059654A" w:rsidRDefault="00AD7C7A" w:rsidP="00F8408F">
            <w:pPr>
              <w:spacing w:line="276" w:lineRule="auto"/>
              <w:jc w:val="both"/>
              <w:rPr>
                <w:rFonts w:ascii="Times New Roman" w:hAnsi="Times New Roman" w:cs="Times New Roman"/>
                <w:b/>
                <w:sz w:val="26"/>
                <w:szCs w:val="26"/>
                <w:lang w:val="en-US"/>
              </w:rPr>
            </w:pPr>
          </w:p>
        </w:tc>
        <w:tc>
          <w:tcPr>
            <w:tcW w:w="6095" w:type="dxa"/>
          </w:tcPr>
          <w:p w14:paraId="4D3DE07D" w14:textId="0B23E207" w:rsidR="00AD7C7A" w:rsidRPr="0059654A" w:rsidRDefault="00AD7C7A" w:rsidP="00EF1CEC">
            <w:pPr>
              <w:spacing w:line="276" w:lineRule="auto"/>
              <w:jc w:val="center"/>
              <w:rPr>
                <w:rFonts w:ascii="Times New Roman" w:hAnsi="Times New Roman" w:cs="Times New Roman"/>
                <w:b/>
                <w:sz w:val="26"/>
                <w:szCs w:val="26"/>
                <w:lang w:val="en-US"/>
              </w:rPr>
            </w:pPr>
            <w:r w:rsidRPr="0059654A">
              <w:rPr>
                <w:rFonts w:ascii="Times New Roman" w:hAnsi="Times New Roman" w:cs="Times New Roman"/>
                <w:b/>
                <w:sz w:val="26"/>
                <w:szCs w:val="26"/>
                <w:lang w:val="en-US"/>
              </w:rPr>
              <w:t>Hon. Datuk</w:t>
            </w:r>
            <w:r w:rsidR="00EF1CEC" w:rsidRPr="0059654A">
              <w:rPr>
                <w:rFonts w:ascii="Times New Roman" w:hAnsi="Times New Roman" w:cs="Times New Roman"/>
                <w:b/>
                <w:sz w:val="26"/>
                <w:szCs w:val="26"/>
                <w:lang w:val="en-US"/>
              </w:rPr>
              <w:t xml:space="preserve"> Seri Panglima</w:t>
            </w:r>
            <w:r w:rsidRPr="0059654A">
              <w:rPr>
                <w:rFonts w:ascii="Times New Roman" w:hAnsi="Times New Roman" w:cs="Times New Roman"/>
                <w:b/>
                <w:sz w:val="26"/>
                <w:szCs w:val="26"/>
                <w:lang w:val="en-US"/>
              </w:rPr>
              <w:t xml:space="preserve"> Madius Tangau</w:t>
            </w:r>
            <w:r w:rsidR="00EF1CEC" w:rsidRPr="0059654A">
              <w:rPr>
                <w:rFonts w:ascii="Times New Roman" w:hAnsi="Times New Roman" w:cs="Times New Roman"/>
                <w:b/>
                <w:sz w:val="26"/>
                <w:szCs w:val="26"/>
                <w:lang w:val="en-US"/>
              </w:rPr>
              <w:t xml:space="preserve"> </w:t>
            </w:r>
            <w:r w:rsidRPr="0059654A">
              <w:rPr>
                <w:rFonts w:ascii="Times New Roman" w:hAnsi="Times New Roman" w:cs="Times New Roman"/>
                <w:b/>
                <w:sz w:val="26"/>
                <w:szCs w:val="26"/>
                <w:lang w:val="en-US"/>
              </w:rPr>
              <w:t>Minister of Science, Technology</w:t>
            </w:r>
            <w:r w:rsidR="00EF1CEC" w:rsidRPr="0059654A">
              <w:rPr>
                <w:rFonts w:ascii="Times New Roman" w:hAnsi="Times New Roman" w:cs="Times New Roman"/>
                <w:b/>
                <w:sz w:val="26"/>
                <w:szCs w:val="26"/>
                <w:lang w:val="en-US"/>
              </w:rPr>
              <w:t xml:space="preserve"> </w:t>
            </w:r>
            <w:r w:rsidRPr="0059654A">
              <w:rPr>
                <w:rFonts w:ascii="Times New Roman" w:hAnsi="Times New Roman" w:cs="Times New Roman"/>
                <w:b/>
                <w:sz w:val="26"/>
                <w:szCs w:val="26"/>
                <w:lang w:val="en-US"/>
              </w:rPr>
              <w:t>and Innovation</w:t>
            </w:r>
          </w:p>
          <w:p w14:paraId="59DA0848" w14:textId="77777777" w:rsidR="00AA7778" w:rsidRPr="0059654A" w:rsidRDefault="00AA7778" w:rsidP="00AA7778">
            <w:pPr>
              <w:spacing w:line="276" w:lineRule="auto"/>
              <w:jc w:val="center"/>
              <w:rPr>
                <w:rFonts w:ascii="Times New Roman" w:hAnsi="Times New Roman" w:cs="Times New Roman"/>
                <w:b/>
                <w:sz w:val="26"/>
                <w:szCs w:val="26"/>
                <w:lang w:val="en-US"/>
              </w:rPr>
            </w:pPr>
          </w:p>
          <w:p w14:paraId="1C7C8913" w14:textId="77777777" w:rsidR="00AA7778" w:rsidRPr="0059654A" w:rsidRDefault="00AA7778" w:rsidP="00AA7778">
            <w:pPr>
              <w:spacing w:line="276" w:lineRule="auto"/>
              <w:jc w:val="center"/>
              <w:rPr>
                <w:rFonts w:ascii="Times New Roman" w:hAnsi="Times New Roman" w:cs="Times New Roman"/>
                <w:b/>
                <w:sz w:val="26"/>
                <w:szCs w:val="26"/>
                <w:lang w:val="en-US"/>
              </w:rPr>
            </w:pPr>
          </w:p>
        </w:tc>
      </w:tr>
      <w:tr w:rsidR="00AD7C7A" w:rsidRPr="0059654A" w14:paraId="4BC7AC8A" w14:textId="77777777" w:rsidTr="00877EA7">
        <w:tc>
          <w:tcPr>
            <w:tcW w:w="3823" w:type="dxa"/>
          </w:tcPr>
          <w:p w14:paraId="4880995A" w14:textId="77777777" w:rsidR="00AA7778" w:rsidRPr="0059654A" w:rsidRDefault="00AA7778" w:rsidP="00F8408F">
            <w:pPr>
              <w:spacing w:line="276" w:lineRule="auto"/>
              <w:jc w:val="both"/>
              <w:rPr>
                <w:rFonts w:ascii="Times New Roman" w:hAnsi="Times New Roman" w:cs="Times New Roman"/>
                <w:b/>
                <w:sz w:val="26"/>
                <w:szCs w:val="26"/>
                <w:lang w:val="en-US"/>
              </w:rPr>
            </w:pPr>
          </w:p>
          <w:p w14:paraId="0887F7D4" w14:textId="77777777" w:rsidR="00AA7778" w:rsidRPr="0059654A" w:rsidRDefault="00AA7778" w:rsidP="00F8408F">
            <w:pPr>
              <w:spacing w:line="276" w:lineRule="auto"/>
              <w:jc w:val="both"/>
              <w:rPr>
                <w:rFonts w:ascii="Times New Roman" w:hAnsi="Times New Roman" w:cs="Times New Roman"/>
                <w:b/>
                <w:sz w:val="26"/>
                <w:szCs w:val="26"/>
                <w:lang w:val="en-US"/>
              </w:rPr>
            </w:pPr>
          </w:p>
          <w:p w14:paraId="633B233B" w14:textId="77777777" w:rsidR="00AA7778" w:rsidRPr="0059654A" w:rsidRDefault="00AA7778" w:rsidP="00F8408F">
            <w:pPr>
              <w:spacing w:line="276" w:lineRule="auto"/>
              <w:jc w:val="both"/>
              <w:rPr>
                <w:rFonts w:ascii="Times New Roman" w:hAnsi="Times New Roman" w:cs="Times New Roman"/>
                <w:b/>
                <w:sz w:val="26"/>
                <w:szCs w:val="26"/>
                <w:lang w:val="en-US"/>
              </w:rPr>
            </w:pPr>
          </w:p>
          <w:p w14:paraId="6EC37682" w14:textId="77777777" w:rsidR="00AA7778" w:rsidRPr="0059654A" w:rsidRDefault="00AA7778" w:rsidP="00F8408F">
            <w:pPr>
              <w:spacing w:line="276" w:lineRule="auto"/>
              <w:jc w:val="both"/>
              <w:rPr>
                <w:rFonts w:ascii="Times New Roman" w:hAnsi="Times New Roman" w:cs="Times New Roman"/>
                <w:b/>
                <w:sz w:val="26"/>
                <w:szCs w:val="26"/>
                <w:lang w:val="en-US"/>
              </w:rPr>
            </w:pPr>
          </w:p>
          <w:p w14:paraId="13B9B110" w14:textId="54611D46" w:rsidR="00AA7778" w:rsidRDefault="00AA7778" w:rsidP="00F8408F">
            <w:pPr>
              <w:spacing w:line="276" w:lineRule="auto"/>
              <w:jc w:val="both"/>
              <w:rPr>
                <w:rFonts w:ascii="Times New Roman" w:hAnsi="Times New Roman" w:cs="Times New Roman"/>
                <w:b/>
                <w:sz w:val="26"/>
                <w:szCs w:val="26"/>
                <w:lang w:val="en-US"/>
              </w:rPr>
            </w:pPr>
          </w:p>
          <w:p w14:paraId="2CACF76C" w14:textId="77777777" w:rsidR="00B24621" w:rsidRPr="0059654A" w:rsidRDefault="00B24621" w:rsidP="00F8408F">
            <w:pPr>
              <w:spacing w:line="276" w:lineRule="auto"/>
              <w:jc w:val="both"/>
              <w:rPr>
                <w:rFonts w:ascii="Times New Roman" w:hAnsi="Times New Roman" w:cs="Times New Roman"/>
                <w:b/>
                <w:sz w:val="26"/>
                <w:szCs w:val="26"/>
                <w:lang w:val="en-US"/>
              </w:rPr>
            </w:pPr>
          </w:p>
          <w:p w14:paraId="55CA7B7E" w14:textId="77777777" w:rsidR="006E11A6" w:rsidRPr="0059654A" w:rsidRDefault="00AD7C7A" w:rsidP="00F8408F">
            <w:pPr>
              <w:spacing w:line="276" w:lineRule="auto"/>
              <w:jc w:val="both"/>
              <w:rPr>
                <w:rFonts w:ascii="Times New Roman" w:hAnsi="Times New Roman" w:cs="Times New Roman"/>
                <w:b/>
                <w:sz w:val="26"/>
                <w:szCs w:val="26"/>
                <w:lang w:val="en-US"/>
              </w:rPr>
            </w:pPr>
            <w:r w:rsidRPr="0059654A">
              <w:rPr>
                <w:rFonts w:ascii="Times New Roman" w:hAnsi="Times New Roman" w:cs="Times New Roman"/>
                <w:b/>
                <w:sz w:val="26"/>
                <w:szCs w:val="26"/>
                <w:lang w:val="en-US"/>
              </w:rPr>
              <w:t xml:space="preserve">Government of </w:t>
            </w:r>
            <w:r w:rsidR="006E11A6" w:rsidRPr="0059654A">
              <w:rPr>
                <w:rFonts w:ascii="Times New Roman" w:hAnsi="Times New Roman" w:cs="Times New Roman"/>
                <w:b/>
                <w:sz w:val="26"/>
                <w:szCs w:val="26"/>
                <w:lang w:val="en-US"/>
              </w:rPr>
              <w:t xml:space="preserve"> </w:t>
            </w:r>
          </w:p>
          <w:p w14:paraId="53F071F4" w14:textId="77777777" w:rsidR="00AD7C7A" w:rsidRPr="0059654A" w:rsidRDefault="00AD7C7A" w:rsidP="00F8408F">
            <w:pPr>
              <w:spacing w:line="276" w:lineRule="auto"/>
              <w:jc w:val="both"/>
              <w:rPr>
                <w:rFonts w:ascii="Times New Roman" w:hAnsi="Times New Roman" w:cs="Times New Roman"/>
                <w:b/>
                <w:sz w:val="26"/>
                <w:szCs w:val="26"/>
                <w:lang w:val="en-US"/>
              </w:rPr>
            </w:pPr>
            <w:r w:rsidRPr="0059654A">
              <w:rPr>
                <w:rFonts w:ascii="Times New Roman" w:hAnsi="Times New Roman" w:cs="Times New Roman"/>
                <w:b/>
                <w:sz w:val="26"/>
                <w:szCs w:val="26"/>
                <w:lang w:val="en-US"/>
              </w:rPr>
              <w:t xml:space="preserve">the Independent State </w:t>
            </w:r>
            <w:r w:rsidR="006E11A6" w:rsidRPr="0059654A">
              <w:rPr>
                <w:rFonts w:ascii="Times New Roman" w:hAnsi="Times New Roman" w:cs="Times New Roman"/>
                <w:b/>
                <w:sz w:val="26"/>
                <w:szCs w:val="26"/>
                <w:lang w:val="en-US"/>
              </w:rPr>
              <w:t>of</w:t>
            </w:r>
          </w:p>
          <w:p w14:paraId="4A508E08" w14:textId="77777777" w:rsidR="00AA7778" w:rsidRPr="0059654A" w:rsidRDefault="00AD7C7A" w:rsidP="00F8408F">
            <w:pPr>
              <w:spacing w:line="276" w:lineRule="auto"/>
              <w:jc w:val="both"/>
              <w:rPr>
                <w:rFonts w:ascii="Times New Roman" w:hAnsi="Times New Roman" w:cs="Times New Roman"/>
                <w:b/>
                <w:sz w:val="26"/>
                <w:szCs w:val="26"/>
                <w:lang w:val="en-US"/>
              </w:rPr>
            </w:pPr>
            <w:r w:rsidRPr="0059654A">
              <w:rPr>
                <w:rFonts w:ascii="Times New Roman" w:hAnsi="Times New Roman" w:cs="Times New Roman"/>
                <w:b/>
                <w:sz w:val="26"/>
                <w:szCs w:val="26"/>
                <w:lang w:val="en-US"/>
              </w:rPr>
              <w:t>Papua New Guinea</w:t>
            </w:r>
          </w:p>
        </w:tc>
        <w:tc>
          <w:tcPr>
            <w:tcW w:w="6095" w:type="dxa"/>
          </w:tcPr>
          <w:p w14:paraId="0F65B46E" w14:textId="77777777" w:rsidR="00AD7C7A" w:rsidRPr="0059654A" w:rsidRDefault="00AD7C7A" w:rsidP="00AA7778">
            <w:pPr>
              <w:spacing w:line="276" w:lineRule="auto"/>
              <w:jc w:val="center"/>
              <w:rPr>
                <w:rFonts w:ascii="Times New Roman" w:hAnsi="Times New Roman" w:cs="Times New Roman"/>
                <w:b/>
                <w:sz w:val="26"/>
                <w:szCs w:val="26"/>
                <w:lang w:val="en-US"/>
              </w:rPr>
            </w:pPr>
          </w:p>
        </w:tc>
      </w:tr>
      <w:tr w:rsidR="00AD7C7A" w:rsidRPr="0059654A" w14:paraId="2E75B423" w14:textId="77777777" w:rsidTr="00877EA7">
        <w:tc>
          <w:tcPr>
            <w:tcW w:w="3823" w:type="dxa"/>
          </w:tcPr>
          <w:p w14:paraId="4632F609" w14:textId="77777777" w:rsidR="00AD7C7A" w:rsidRPr="0059654A" w:rsidRDefault="00AD7C7A" w:rsidP="00F8408F">
            <w:pPr>
              <w:spacing w:line="276" w:lineRule="auto"/>
              <w:jc w:val="both"/>
              <w:rPr>
                <w:rFonts w:ascii="Times New Roman" w:hAnsi="Times New Roman" w:cs="Times New Roman"/>
                <w:b/>
                <w:sz w:val="26"/>
                <w:szCs w:val="26"/>
                <w:lang w:val="en-US"/>
              </w:rPr>
            </w:pPr>
          </w:p>
        </w:tc>
        <w:tc>
          <w:tcPr>
            <w:tcW w:w="6095" w:type="dxa"/>
          </w:tcPr>
          <w:p w14:paraId="2C15912F" w14:textId="77777777" w:rsidR="00AD7C7A" w:rsidRPr="0059654A" w:rsidRDefault="00AD7C7A" w:rsidP="00AA7778">
            <w:pPr>
              <w:spacing w:line="276" w:lineRule="auto"/>
              <w:jc w:val="center"/>
              <w:rPr>
                <w:rFonts w:ascii="Times New Roman" w:hAnsi="Times New Roman" w:cs="Times New Roman"/>
                <w:b/>
                <w:sz w:val="26"/>
                <w:szCs w:val="26"/>
                <w:lang w:val="en-US"/>
              </w:rPr>
            </w:pPr>
            <w:r w:rsidRPr="0059654A">
              <w:rPr>
                <w:rFonts w:ascii="Times New Roman" w:hAnsi="Times New Roman" w:cs="Times New Roman"/>
                <w:b/>
                <w:sz w:val="26"/>
                <w:szCs w:val="26"/>
                <w:lang w:val="en-US"/>
              </w:rPr>
              <w:t>Hon. John Pundari, MP</w:t>
            </w:r>
          </w:p>
          <w:p w14:paraId="526F90B7" w14:textId="77777777" w:rsidR="00AD7C7A" w:rsidRPr="0059654A" w:rsidRDefault="00AA7778" w:rsidP="00AA7778">
            <w:pPr>
              <w:spacing w:line="276" w:lineRule="auto"/>
              <w:jc w:val="center"/>
              <w:rPr>
                <w:rFonts w:ascii="Times New Roman" w:hAnsi="Times New Roman" w:cs="Times New Roman"/>
                <w:b/>
                <w:sz w:val="26"/>
                <w:szCs w:val="26"/>
                <w:lang w:val="en-US"/>
              </w:rPr>
            </w:pPr>
            <w:r w:rsidRPr="0059654A">
              <w:rPr>
                <w:rFonts w:ascii="Times New Roman" w:hAnsi="Times New Roman" w:cs="Times New Roman"/>
                <w:b/>
                <w:sz w:val="26"/>
                <w:szCs w:val="26"/>
                <w:lang w:val="en-US"/>
              </w:rPr>
              <w:t xml:space="preserve">Minister for </w:t>
            </w:r>
            <w:r w:rsidR="00AD7C7A" w:rsidRPr="0059654A">
              <w:rPr>
                <w:rFonts w:ascii="Times New Roman" w:hAnsi="Times New Roman" w:cs="Times New Roman"/>
                <w:b/>
                <w:sz w:val="26"/>
                <w:szCs w:val="26"/>
                <w:lang w:val="en-US"/>
              </w:rPr>
              <w:t>Environment and Conservation</w:t>
            </w:r>
            <w:r w:rsidRPr="0059654A">
              <w:rPr>
                <w:rFonts w:ascii="Times New Roman" w:hAnsi="Times New Roman" w:cs="Times New Roman"/>
                <w:b/>
                <w:sz w:val="26"/>
                <w:szCs w:val="26"/>
                <w:lang w:val="en-US"/>
              </w:rPr>
              <w:t xml:space="preserve"> &amp; Climate Change</w:t>
            </w:r>
          </w:p>
          <w:p w14:paraId="1D0F91C0" w14:textId="77777777" w:rsidR="00AA7778" w:rsidRPr="0059654A" w:rsidRDefault="00AA7778" w:rsidP="00AA7778">
            <w:pPr>
              <w:spacing w:line="276" w:lineRule="auto"/>
              <w:jc w:val="center"/>
              <w:rPr>
                <w:rFonts w:ascii="Times New Roman" w:hAnsi="Times New Roman" w:cs="Times New Roman"/>
                <w:b/>
                <w:sz w:val="26"/>
                <w:szCs w:val="26"/>
                <w:lang w:val="en-US"/>
              </w:rPr>
            </w:pPr>
          </w:p>
          <w:p w14:paraId="79574159" w14:textId="77777777" w:rsidR="00AA7778" w:rsidRDefault="00AA7778" w:rsidP="00AA7778">
            <w:pPr>
              <w:spacing w:line="276" w:lineRule="auto"/>
              <w:jc w:val="center"/>
              <w:rPr>
                <w:rFonts w:ascii="Times New Roman" w:hAnsi="Times New Roman" w:cs="Times New Roman"/>
                <w:b/>
                <w:sz w:val="26"/>
                <w:szCs w:val="26"/>
                <w:lang w:val="en-US"/>
              </w:rPr>
            </w:pPr>
          </w:p>
          <w:p w14:paraId="2372E1EE" w14:textId="77777777" w:rsidR="007F7F7E" w:rsidRDefault="007F7F7E" w:rsidP="00AA7778">
            <w:pPr>
              <w:spacing w:line="276" w:lineRule="auto"/>
              <w:jc w:val="center"/>
              <w:rPr>
                <w:rFonts w:ascii="Times New Roman" w:hAnsi="Times New Roman" w:cs="Times New Roman"/>
                <w:b/>
                <w:sz w:val="26"/>
                <w:szCs w:val="26"/>
                <w:lang w:val="en-US"/>
              </w:rPr>
            </w:pPr>
          </w:p>
          <w:p w14:paraId="09521ED6" w14:textId="77777777" w:rsidR="002B1CC7" w:rsidRPr="0059654A" w:rsidRDefault="002B1CC7" w:rsidP="002B1CC7">
            <w:pPr>
              <w:spacing w:line="276" w:lineRule="auto"/>
              <w:rPr>
                <w:rFonts w:ascii="Times New Roman" w:hAnsi="Times New Roman" w:cs="Times New Roman"/>
                <w:b/>
                <w:sz w:val="26"/>
                <w:szCs w:val="26"/>
                <w:lang w:val="en-US"/>
              </w:rPr>
            </w:pPr>
          </w:p>
        </w:tc>
      </w:tr>
      <w:tr w:rsidR="00AD7C7A" w:rsidRPr="0059654A" w14:paraId="15964783" w14:textId="77777777" w:rsidTr="00877EA7">
        <w:tc>
          <w:tcPr>
            <w:tcW w:w="3823" w:type="dxa"/>
          </w:tcPr>
          <w:p w14:paraId="748C659F" w14:textId="77777777" w:rsidR="00AA7778" w:rsidRPr="0059654A" w:rsidRDefault="00AA7778" w:rsidP="00F8408F">
            <w:pPr>
              <w:spacing w:line="276" w:lineRule="auto"/>
              <w:jc w:val="both"/>
              <w:rPr>
                <w:rFonts w:ascii="Times New Roman" w:hAnsi="Times New Roman" w:cs="Times New Roman"/>
                <w:b/>
                <w:sz w:val="26"/>
                <w:szCs w:val="26"/>
                <w:lang w:val="en-US"/>
              </w:rPr>
            </w:pPr>
          </w:p>
          <w:p w14:paraId="49238CD5" w14:textId="77777777" w:rsidR="00AA7778" w:rsidRPr="0059654A" w:rsidRDefault="00AA7778" w:rsidP="00F8408F">
            <w:pPr>
              <w:spacing w:line="276" w:lineRule="auto"/>
              <w:jc w:val="both"/>
              <w:rPr>
                <w:rFonts w:ascii="Times New Roman" w:hAnsi="Times New Roman" w:cs="Times New Roman"/>
                <w:b/>
                <w:sz w:val="26"/>
                <w:szCs w:val="26"/>
                <w:lang w:val="en-US"/>
              </w:rPr>
            </w:pPr>
          </w:p>
          <w:p w14:paraId="73DE9BD2" w14:textId="77777777" w:rsidR="00AA7778" w:rsidRPr="0059654A" w:rsidRDefault="00AA7778" w:rsidP="00F8408F">
            <w:pPr>
              <w:spacing w:line="276" w:lineRule="auto"/>
              <w:jc w:val="both"/>
              <w:rPr>
                <w:rFonts w:ascii="Times New Roman" w:hAnsi="Times New Roman" w:cs="Times New Roman"/>
                <w:b/>
                <w:sz w:val="26"/>
                <w:szCs w:val="26"/>
                <w:lang w:val="en-US"/>
              </w:rPr>
            </w:pPr>
          </w:p>
          <w:p w14:paraId="3E0CBC54" w14:textId="77777777" w:rsidR="00AA7778" w:rsidRPr="0059654A" w:rsidRDefault="00AA7778" w:rsidP="00F8408F">
            <w:pPr>
              <w:spacing w:line="276" w:lineRule="auto"/>
              <w:jc w:val="both"/>
              <w:rPr>
                <w:rFonts w:ascii="Times New Roman" w:hAnsi="Times New Roman" w:cs="Times New Roman"/>
                <w:b/>
                <w:sz w:val="26"/>
                <w:szCs w:val="26"/>
                <w:lang w:val="en-US"/>
              </w:rPr>
            </w:pPr>
          </w:p>
          <w:p w14:paraId="09A1B1DE" w14:textId="76469D63" w:rsidR="00AA7778" w:rsidRDefault="00AA7778" w:rsidP="00F8408F">
            <w:pPr>
              <w:spacing w:line="276" w:lineRule="auto"/>
              <w:jc w:val="both"/>
              <w:rPr>
                <w:rFonts w:ascii="Times New Roman" w:hAnsi="Times New Roman" w:cs="Times New Roman"/>
                <w:b/>
                <w:sz w:val="26"/>
                <w:szCs w:val="26"/>
                <w:lang w:val="en-US"/>
              </w:rPr>
            </w:pPr>
          </w:p>
          <w:p w14:paraId="0E10D85A" w14:textId="77777777" w:rsidR="00B24621" w:rsidRPr="0059654A" w:rsidRDefault="00B24621" w:rsidP="00F8408F">
            <w:pPr>
              <w:spacing w:line="276" w:lineRule="auto"/>
              <w:jc w:val="both"/>
              <w:rPr>
                <w:rFonts w:ascii="Times New Roman" w:hAnsi="Times New Roman" w:cs="Times New Roman"/>
                <w:b/>
                <w:sz w:val="26"/>
                <w:szCs w:val="26"/>
                <w:lang w:val="en-US"/>
              </w:rPr>
            </w:pPr>
          </w:p>
          <w:p w14:paraId="4E43B6A1" w14:textId="44217BF4" w:rsidR="007F7F7E" w:rsidRPr="0059654A" w:rsidRDefault="007F7F7E" w:rsidP="00F8408F">
            <w:pPr>
              <w:spacing w:line="276" w:lineRule="auto"/>
              <w:jc w:val="both"/>
              <w:rPr>
                <w:rFonts w:ascii="Times New Roman" w:hAnsi="Times New Roman" w:cs="Times New Roman"/>
                <w:b/>
                <w:sz w:val="26"/>
                <w:szCs w:val="26"/>
                <w:lang w:val="en-US"/>
              </w:rPr>
            </w:pPr>
          </w:p>
          <w:p w14:paraId="16C224FE" w14:textId="77777777" w:rsidR="00AD7C7A" w:rsidRPr="0059654A" w:rsidRDefault="00AD7C7A" w:rsidP="00F8408F">
            <w:pPr>
              <w:spacing w:line="276" w:lineRule="auto"/>
              <w:jc w:val="both"/>
              <w:rPr>
                <w:rFonts w:ascii="Times New Roman" w:hAnsi="Times New Roman" w:cs="Times New Roman"/>
                <w:b/>
                <w:sz w:val="26"/>
                <w:szCs w:val="26"/>
                <w:lang w:val="en-US"/>
              </w:rPr>
            </w:pPr>
            <w:r w:rsidRPr="0059654A">
              <w:rPr>
                <w:rFonts w:ascii="Times New Roman" w:hAnsi="Times New Roman" w:cs="Times New Roman"/>
                <w:b/>
                <w:sz w:val="26"/>
                <w:szCs w:val="26"/>
                <w:lang w:val="en-US"/>
              </w:rPr>
              <w:t xml:space="preserve">Government of </w:t>
            </w:r>
          </w:p>
          <w:p w14:paraId="3111EA55" w14:textId="77777777" w:rsidR="00AA7778" w:rsidRPr="0059654A" w:rsidRDefault="003C767A" w:rsidP="00F8408F">
            <w:pPr>
              <w:spacing w:line="276" w:lineRule="auto"/>
              <w:jc w:val="both"/>
              <w:rPr>
                <w:rFonts w:ascii="Times New Roman" w:hAnsi="Times New Roman" w:cs="Times New Roman"/>
                <w:b/>
                <w:sz w:val="26"/>
                <w:szCs w:val="26"/>
                <w:lang w:val="en-US"/>
              </w:rPr>
            </w:pPr>
            <w:r w:rsidRPr="0059654A">
              <w:rPr>
                <w:rFonts w:ascii="Times New Roman" w:hAnsi="Times New Roman" w:cs="Times New Roman"/>
                <w:b/>
                <w:sz w:val="26"/>
                <w:szCs w:val="26"/>
                <w:lang w:val="en-US"/>
              </w:rPr>
              <w:t>t</w:t>
            </w:r>
            <w:r w:rsidR="00AD7C7A" w:rsidRPr="0059654A">
              <w:rPr>
                <w:rFonts w:ascii="Times New Roman" w:hAnsi="Times New Roman" w:cs="Times New Roman"/>
                <w:b/>
                <w:sz w:val="26"/>
                <w:szCs w:val="26"/>
                <w:lang w:val="en-US"/>
              </w:rPr>
              <w:t>he Republic of the Philippines</w:t>
            </w:r>
          </w:p>
        </w:tc>
        <w:tc>
          <w:tcPr>
            <w:tcW w:w="6095" w:type="dxa"/>
          </w:tcPr>
          <w:p w14:paraId="1757925A" w14:textId="77777777" w:rsidR="00AD7C7A" w:rsidRPr="0059654A" w:rsidRDefault="00AD7C7A" w:rsidP="00AA7778">
            <w:pPr>
              <w:spacing w:line="276" w:lineRule="auto"/>
              <w:jc w:val="center"/>
              <w:rPr>
                <w:rFonts w:ascii="Times New Roman" w:hAnsi="Times New Roman" w:cs="Times New Roman"/>
                <w:b/>
                <w:sz w:val="26"/>
                <w:szCs w:val="26"/>
                <w:lang w:val="en-US"/>
              </w:rPr>
            </w:pPr>
          </w:p>
        </w:tc>
      </w:tr>
      <w:tr w:rsidR="00AD7C7A" w:rsidRPr="0059654A" w14:paraId="340EF1E8" w14:textId="77777777" w:rsidTr="00877EA7">
        <w:tc>
          <w:tcPr>
            <w:tcW w:w="3823" w:type="dxa"/>
          </w:tcPr>
          <w:p w14:paraId="414224A3" w14:textId="77777777" w:rsidR="00AD7C7A" w:rsidRPr="0059654A" w:rsidRDefault="00AD7C7A" w:rsidP="00F8408F">
            <w:pPr>
              <w:spacing w:line="276" w:lineRule="auto"/>
              <w:jc w:val="both"/>
              <w:rPr>
                <w:rFonts w:ascii="Times New Roman" w:hAnsi="Times New Roman" w:cs="Times New Roman"/>
                <w:b/>
                <w:sz w:val="26"/>
                <w:szCs w:val="26"/>
                <w:lang w:val="en-US"/>
              </w:rPr>
            </w:pPr>
          </w:p>
        </w:tc>
        <w:tc>
          <w:tcPr>
            <w:tcW w:w="6095" w:type="dxa"/>
          </w:tcPr>
          <w:p w14:paraId="218455F6" w14:textId="77777777" w:rsidR="00534AB3" w:rsidRDefault="00534AB3" w:rsidP="00AA7778">
            <w:pPr>
              <w:spacing w:line="276" w:lineRule="auto"/>
              <w:jc w:val="center"/>
              <w:rPr>
                <w:rFonts w:ascii="Times New Roman" w:hAnsi="Times New Roman" w:cs="Times New Roman"/>
                <w:b/>
                <w:sz w:val="26"/>
                <w:szCs w:val="26"/>
                <w:lang w:val="en-US"/>
              </w:rPr>
            </w:pPr>
            <w:r w:rsidRPr="00534AB3">
              <w:rPr>
                <w:rFonts w:ascii="Times New Roman" w:hAnsi="Times New Roman" w:cs="Times New Roman"/>
                <w:b/>
                <w:sz w:val="26"/>
                <w:szCs w:val="26"/>
                <w:lang w:val="en-US"/>
              </w:rPr>
              <w:t>H.E. Marcial C. Amaro, JR</w:t>
            </w:r>
          </w:p>
          <w:p w14:paraId="6CE2828D" w14:textId="77777777" w:rsidR="00AD7C7A" w:rsidRPr="0059654A" w:rsidRDefault="00534AB3" w:rsidP="00534AB3">
            <w:pPr>
              <w:spacing w:line="276" w:lineRule="auto"/>
              <w:jc w:val="center"/>
              <w:rPr>
                <w:rFonts w:ascii="Times New Roman" w:hAnsi="Times New Roman" w:cs="Times New Roman"/>
                <w:b/>
                <w:sz w:val="26"/>
                <w:szCs w:val="26"/>
                <w:lang w:val="en-US"/>
              </w:rPr>
            </w:pPr>
            <w:r w:rsidRPr="00534AB3">
              <w:rPr>
                <w:rFonts w:ascii="Times New Roman" w:hAnsi="Times New Roman" w:cs="Times New Roman"/>
                <w:b/>
                <w:sz w:val="26"/>
                <w:szCs w:val="26"/>
                <w:lang w:val="en-US"/>
              </w:rPr>
              <w:t>Assistant Secretary for Field Operations</w:t>
            </w:r>
            <w:r>
              <w:rPr>
                <w:rFonts w:ascii="Times New Roman" w:hAnsi="Times New Roman" w:cs="Times New Roman"/>
                <w:b/>
                <w:sz w:val="26"/>
                <w:szCs w:val="26"/>
                <w:lang w:val="en-US"/>
              </w:rPr>
              <w:t xml:space="preserve"> </w:t>
            </w:r>
            <w:r w:rsidR="00AA7778" w:rsidRPr="0059654A">
              <w:rPr>
                <w:rFonts w:ascii="Times New Roman" w:hAnsi="Times New Roman" w:cs="Times New Roman"/>
                <w:b/>
                <w:sz w:val="26"/>
                <w:szCs w:val="26"/>
                <w:lang w:val="en-US"/>
              </w:rPr>
              <w:t xml:space="preserve">of Department of </w:t>
            </w:r>
            <w:r w:rsidR="00AD7C7A" w:rsidRPr="0059654A">
              <w:rPr>
                <w:rFonts w:ascii="Times New Roman" w:hAnsi="Times New Roman" w:cs="Times New Roman"/>
                <w:b/>
                <w:sz w:val="26"/>
                <w:szCs w:val="26"/>
                <w:lang w:val="en-US"/>
              </w:rPr>
              <w:t>Environment</w:t>
            </w:r>
            <w:r>
              <w:rPr>
                <w:rFonts w:ascii="Times New Roman" w:hAnsi="Times New Roman" w:cs="Times New Roman"/>
                <w:b/>
                <w:sz w:val="26"/>
                <w:szCs w:val="26"/>
                <w:lang w:val="en-US"/>
              </w:rPr>
              <w:t xml:space="preserve"> </w:t>
            </w:r>
            <w:r w:rsidR="00AD7C7A" w:rsidRPr="0059654A">
              <w:rPr>
                <w:rFonts w:ascii="Times New Roman" w:hAnsi="Times New Roman" w:cs="Times New Roman"/>
                <w:b/>
                <w:sz w:val="26"/>
                <w:szCs w:val="26"/>
                <w:lang w:val="en-US"/>
              </w:rPr>
              <w:t>and Natural Resources</w:t>
            </w:r>
          </w:p>
          <w:p w14:paraId="392AA529" w14:textId="2D5D61AF" w:rsidR="00AA7778" w:rsidRPr="0059654A" w:rsidRDefault="00AA7778" w:rsidP="00A6461C">
            <w:pPr>
              <w:spacing w:line="276" w:lineRule="auto"/>
              <w:rPr>
                <w:rFonts w:ascii="Times New Roman" w:hAnsi="Times New Roman" w:cs="Times New Roman"/>
                <w:b/>
                <w:sz w:val="26"/>
                <w:szCs w:val="26"/>
                <w:lang w:val="en-US"/>
              </w:rPr>
            </w:pPr>
          </w:p>
        </w:tc>
      </w:tr>
      <w:tr w:rsidR="00AD7C7A" w:rsidRPr="0059654A" w14:paraId="7DBB2D42" w14:textId="77777777" w:rsidTr="00877EA7">
        <w:tc>
          <w:tcPr>
            <w:tcW w:w="3823" w:type="dxa"/>
          </w:tcPr>
          <w:p w14:paraId="3C632D38" w14:textId="77777777" w:rsidR="00AA7778" w:rsidRPr="0059654A" w:rsidRDefault="00AA7778" w:rsidP="00F8408F">
            <w:pPr>
              <w:spacing w:line="276" w:lineRule="auto"/>
              <w:jc w:val="both"/>
              <w:rPr>
                <w:rFonts w:ascii="Times New Roman" w:hAnsi="Times New Roman" w:cs="Times New Roman"/>
                <w:b/>
                <w:sz w:val="26"/>
                <w:szCs w:val="26"/>
                <w:lang w:val="en-US"/>
              </w:rPr>
            </w:pPr>
          </w:p>
          <w:p w14:paraId="43CA9250" w14:textId="77777777" w:rsidR="00AA7778" w:rsidRPr="0059654A" w:rsidRDefault="00AA7778" w:rsidP="00F8408F">
            <w:pPr>
              <w:spacing w:line="276" w:lineRule="auto"/>
              <w:jc w:val="both"/>
              <w:rPr>
                <w:rFonts w:ascii="Times New Roman" w:hAnsi="Times New Roman" w:cs="Times New Roman"/>
                <w:b/>
                <w:sz w:val="26"/>
                <w:szCs w:val="26"/>
                <w:lang w:val="en-US"/>
              </w:rPr>
            </w:pPr>
          </w:p>
          <w:p w14:paraId="4D5BE027" w14:textId="77777777" w:rsidR="00AA7778" w:rsidRPr="0059654A" w:rsidRDefault="00AA7778" w:rsidP="00F8408F">
            <w:pPr>
              <w:spacing w:line="276" w:lineRule="auto"/>
              <w:jc w:val="both"/>
              <w:rPr>
                <w:rFonts w:ascii="Times New Roman" w:hAnsi="Times New Roman" w:cs="Times New Roman"/>
                <w:b/>
                <w:sz w:val="26"/>
                <w:szCs w:val="26"/>
                <w:lang w:val="en-US"/>
              </w:rPr>
            </w:pPr>
          </w:p>
          <w:p w14:paraId="58B310E2" w14:textId="77777777" w:rsidR="00AA7778" w:rsidRPr="0059654A" w:rsidRDefault="00AA7778" w:rsidP="00F8408F">
            <w:pPr>
              <w:spacing w:line="276" w:lineRule="auto"/>
              <w:jc w:val="both"/>
              <w:rPr>
                <w:rFonts w:ascii="Times New Roman" w:hAnsi="Times New Roman" w:cs="Times New Roman"/>
                <w:b/>
                <w:sz w:val="26"/>
                <w:szCs w:val="26"/>
                <w:lang w:val="en-US"/>
              </w:rPr>
            </w:pPr>
          </w:p>
          <w:p w14:paraId="689B8A56" w14:textId="42EB2353" w:rsidR="00AA7778" w:rsidRDefault="00AA7778" w:rsidP="00F8408F">
            <w:pPr>
              <w:spacing w:line="276" w:lineRule="auto"/>
              <w:jc w:val="both"/>
              <w:rPr>
                <w:rFonts w:ascii="Times New Roman" w:hAnsi="Times New Roman" w:cs="Times New Roman"/>
                <w:b/>
                <w:sz w:val="26"/>
                <w:szCs w:val="26"/>
                <w:lang w:val="en-US"/>
              </w:rPr>
            </w:pPr>
          </w:p>
          <w:p w14:paraId="51B710CD" w14:textId="77777777" w:rsidR="00A6461C" w:rsidRPr="0059654A" w:rsidRDefault="00A6461C" w:rsidP="00F8408F">
            <w:pPr>
              <w:spacing w:line="276" w:lineRule="auto"/>
              <w:jc w:val="both"/>
              <w:rPr>
                <w:rFonts w:ascii="Times New Roman" w:hAnsi="Times New Roman" w:cs="Times New Roman"/>
                <w:b/>
                <w:sz w:val="26"/>
                <w:szCs w:val="26"/>
                <w:lang w:val="en-US"/>
              </w:rPr>
            </w:pPr>
          </w:p>
          <w:p w14:paraId="3216F616" w14:textId="77777777" w:rsidR="006E11A6" w:rsidRPr="0059654A" w:rsidRDefault="00AD7C7A" w:rsidP="00F8408F">
            <w:pPr>
              <w:spacing w:line="276" w:lineRule="auto"/>
              <w:jc w:val="both"/>
              <w:rPr>
                <w:rFonts w:ascii="Times New Roman" w:hAnsi="Times New Roman" w:cs="Times New Roman"/>
                <w:b/>
                <w:sz w:val="26"/>
                <w:szCs w:val="26"/>
                <w:lang w:val="en-US"/>
              </w:rPr>
            </w:pPr>
            <w:r w:rsidRPr="0059654A">
              <w:rPr>
                <w:rFonts w:ascii="Times New Roman" w:hAnsi="Times New Roman" w:cs="Times New Roman"/>
                <w:b/>
                <w:sz w:val="26"/>
                <w:szCs w:val="26"/>
                <w:lang w:val="en-US"/>
              </w:rPr>
              <w:t xml:space="preserve">Government of </w:t>
            </w:r>
          </w:p>
          <w:p w14:paraId="35EB7299" w14:textId="77777777" w:rsidR="00AD7C7A" w:rsidRPr="0059654A" w:rsidRDefault="00AD7C7A" w:rsidP="00F8408F">
            <w:pPr>
              <w:spacing w:line="276" w:lineRule="auto"/>
              <w:jc w:val="both"/>
              <w:rPr>
                <w:rFonts w:ascii="Times New Roman" w:hAnsi="Times New Roman" w:cs="Times New Roman"/>
                <w:b/>
                <w:sz w:val="26"/>
                <w:szCs w:val="26"/>
                <w:lang w:val="en-US"/>
              </w:rPr>
            </w:pPr>
            <w:r w:rsidRPr="0059654A">
              <w:rPr>
                <w:rFonts w:ascii="Times New Roman" w:hAnsi="Times New Roman" w:cs="Times New Roman"/>
                <w:b/>
                <w:sz w:val="26"/>
                <w:szCs w:val="26"/>
                <w:lang w:val="en-US"/>
              </w:rPr>
              <w:t>Solomon Islands</w:t>
            </w:r>
          </w:p>
        </w:tc>
        <w:tc>
          <w:tcPr>
            <w:tcW w:w="6095" w:type="dxa"/>
          </w:tcPr>
          <w:p w14:paraId="249831CC" w14:textId="77777777" w:rsidR="00AD7C7A" w:rsidRPr="0059654A" w:rsidRDefault="00AD7C7A" w:rsidP="00AA7778">
            <w:pPr>
              <w:spacing w:line="276" w:lineRule="auto"/>
              <w:jc w:val="center"/>
              <w:rPr>
                <w:rFonts w:ascii="Times New Roman" w:hAnsi="Times New Roman" w:cs="Times New Roman"/>
                <w:b/>
                <w:sz w:val="26"/>
                <w:szCs w:val="26"/>
                <w:lang w:val="en-US"/>
              </w:rPr>
            </w:pPr>
          </w:p>
        </w:tc>
      </w:tr>
      <w:tr w:rsidR="00AD7C7A" w:rsidRPr="0059654A" w14:paraId="583C9E9E" w14:textId="77777777" w:rsidTr="00877EA7">
        <w:tc>
          <w:tcPr>
            <w:tcW w:w="3823" w:type="dxa"/>
          </w:tcPr>
          <w:p w14:paraId="10C42821" w14:textId="77777777" w:rsidR="00AD7C7A" w:rsidRPr="0059654A" w:rsidRDefault="00AD7C7A" w:rsidP="00F8408F">
            <w:pPr>
              <w:spacing w:line="276" w:lineRule="auto"/>
              <w:jc w:val="both"/>
              <w:rPr>
                <w:rFonts w:ascii="Times New Roman" w:hAnsi="Times New Roman" w:cs="Times New Roman"/>
                <w:b/>
                <w:sz w:val="26"/>
                <w:szCs w:val="26"/>
                <w:lang w:val="en-US"/>
              </w:rPr>
            </w:pPr>
          </w:p>
        </w:tc>
        <w:tc>
          <w:tcPr>
            <w:tcW w:w="6095" w:type="dxa"/>
          </w:tcPr>
          <w:p w14:paraId="504423DF" w14:textId="77777777" w:rsidR="00AD7C7A" w:rsidRPr="0059654A" w:rsidRDefault="00AD7C7A" w:rsidP="00AA7778">
            <w:pPr>
              <w:spacing w:line="276" w:lineRule="auto"/>
              <w:jc w:val="center"/>
              <w:rPr>
                <w:rFonts w:ascii="Times New Roman" w:hAnsi="Times New Roman" w:cs="Times New Roman"/>
                <w:b/>
                <w:sz w:val="26"/>
                <w:szCs w:val="26"/>
                <w:lang w:val="en-US"/>
              </w:rPr>
            </w:pPr>
            <w:r w:rsidRPr="0059654A">
              <w:rPr>
                <w:rFonts w:ascii="Times New Roman" w:hAnsi="Times New Roman" w:cs="Times New Roman"/>
                <w:b/>
                <w:sz w:val="26"/>
                <w:szCs w:val="26"/>
                <w:lang w:val="en-US"/>
              </w:rPr>
              <w:t>Hon. Samuel Manetoali</w:t>
            </w:r>
          </w:p>
          <w:p w14:paraId="61211074" w14:textId="77777777" w:rsidR="00AD7C7A" w:rsidRPr="0059654A" w:rsidRDefault="00AD7C7A" w:rsidP="00AA7778">
            <w:pPr>
              <w:spacing w:line="276" w:lineRule="auto"/>
              <w:jc w:val="center"/>
              <w:rPr>
                <w:rFonts w:ascii="Times New Roman" w:hAnsi="Times New Roman" w:cs="Times New Roman"/>
                <w:b/>
                <w:sz w:val="26"/>
                <w:szCs w:val="26"/>
                <w:lang w:val="en-US"/>
              </w:rPr>
            </w:pPr>
            <w:r w:rsidRPr="0059654A">
              <w:rPr>
                <w:rFonts w:ascii="Times New Roman" w:hAnsi="Times New Roman" w:cs="Times New Roman"/>
                <w:b/>
                <w:sz w:val="26"/>
                <w:szCs w:val="26"/>
                <w:lang w:val="en-US"/>
              </w:rPr>
              <w:t>Minister of Environment, Climate Change, Disaster Management and Meteorology</w:t>
            </w:r>
          </w:p>
          <w:p w14:paraId="4C81284D" w14:textId="77777777" w:rsidR="00AA7778" w:rsidRPr="0059654A" w:rsidRDefault="00AA7778" w:rsidP="00AA7778">
            <w:pPr>
              <w:spacing w:line="276" w:lineRule="auto"/>
              <w:jc w:val="center"/>
              <w:rPr>
                <w:rFonts w:ascii="Times New Roman" w:hAnsi="Times New Roman" w:cs="Times New Roman"/>
                <w:b/>
                <w:sz w:val="26"/>
                <w:szCs w:val="26"/>
                <w:lang w:val="en-US"/>
              </w:rPr>
            </w:pPr>
          </w:p>
          <w:p w14:paraId="11F3FCF9" w14:textId="77777777" w:rsidR="00AA7778" w:rsidRPr="0059654A" w:rsidRDefault="00AA7778" w:rsidP="00AA7778">
            <w:pPr>
              <w:spacing w:line="276" w:lineRule="auto"/>
              <w:jc w:val="center"/>
              <w:rPr>
                <w:rFonts w:ascii="Times New Roman" w:hAnsi="Times New Roman" w:cs="Times New Roman"/>
                <w:b/>
                <w:sz w:val="26"/>
                <w:szCs w:val="26"/>
                <w:lang w:val="en-US"/>
              </w:rPr>
            </w:pPr>
          </w:p>
        </w:tc>
      </w:tr>
      <w:tr w:rsidR="00AD7C7A" w:rsidRPr="0059654A" w14:paraId="7BD5FBCB" w14:textId="77777777" w:rsidTr="00877EA7">
        <w:tc>
          <w:tcPr>
            <w:tcW w:w="3823" w:type="dxa"/>
          </w:tcPr>
          <w:p w14:paraId="289DFC26" w14:textId="77777777" w:rsidR="00AA7778" w:rsidRPr="0059654A" w:rsidRDefault="00AA7778" w:rsidP="00F8408F">
            <w:pPr>
              <w:spacing w:line="276" w:lineRule="auto"/>
              <w:jc w:val="both"/>
              <w:rPr>
                <w:rFonts w:ascii="Times New Roman" w:hAnsi="Times New Roman" w:cs="Times New Roman"/>
                <w:b/>
                <w:sz w:val="26"/>
                <w:szCs w:val="26"/>
                <w:lang w:val="en-US"/>
              </w:rPr>
            </w:pPr>
          </w:p>
          <w:p w14:paraId="4FDF1518" w14:textId="77777777" w:rsidR="00AA7778" w:rsidRPr="0059654A" w:rsidRDefault="00AA7778" w:rsidP="00F8408F">
            <w:pPr>
              <w:spacing w:line="276" w:lineRule="auto"/>
              <w:jc w:val="both"/>
              <w:rPr>
                <w:rFonts w:ascii="Times New Roman" w:hAnsi="Times New Roman" w:cs="Times New Roman"/>
                <w:b/>
                <w:sz w:val="26"/>
                <w:szCs w:val="26"/>
                <w:lang w:val="en-US"/>
              </w:rPr>
            </w:pPr>
          </w:p>
          <w:p w14:paraId="3C392B03" w14:textId="77777777" w:rsidR="00AA7778" w:rsidRPr="0059654A" w:rsidRDefault="00AA7778" w:rsidP="00F8408F">
            <w:pPr>
              <w:spacing w:line="276" w:lineRule="auto"/>
              <w:jc w:val="both"/>
              <w:rPr>
                <w:rFonts w:ascii="Times New Roman" w:hAnsi="Times New Roman" w:cs="Times New Roman"/>
                <w:b/>
                <w:sz w:val="26"/>
                <w:szCs w:val="26"/>
                <w:lang w:val="en-US"/>
              </w:rPr>
            </w:pPr>
          </w:p>
          <w:p w14:paraId="7833DE24" w14:textId="4ECBA37B" w:rsidR="00AA7778" w:rsidRDefault="00AA7778" w:rsidP="00F8408F">
            <w:pPr>
              <w:spacing w:line="276" w:lineRule="auto"/>
              <w:jc w:val="both"/>
              <w:rPr>
                <w:rFonts w:ascii="Times New Roman" w:hAnsi="Times New Roman" w:cs="Times New Roman"/>
                <w:b/>
                <w:sz w:val="26"/>
                <w:szCs w:val="26"/>
                <w:lang w:val="en-US"/>
              </w:rPr>
            </w:pPr>
          </w:p>
          <w:p w14:paraId="754B861D" w14:textId="77777777" w:rsidR="00A6461C" w:rsidRPr="0059654A" w:rsidRDefault="00A6461C" w:rsidP="00F8408F">
            <w:pPr>
              <w:spacing w:line="276" w:lineRule="auto"/>
              <w:jc w:val="both"/>
              <w:rPr>
                <w:rFonts w:ascii="Times New Roman" w:hAnsi="Times New Roman" w:cs="Times New Roman"/>
                <w:b/>
                <w:sz w:val="26"/>
                <w:szCs w:val="26"/>
                <w:lang w:val="en-US"/>
              </w:rPr>
            </w:pPr>
          </w:p>
          <w:p w14:paraId="78DDF2ED" w14:textId="77777777" w:rsidR="00AA7778" w:rsidRPr="0059654A" w:rsidRDefault="00AA7778" w:rsidP="00F8408F">
            <w:pPr>
              <w:spacing w:line="276" w:lineRule="auto"/>
              <w:jc w:val="both"/>
              <w:rPr>
                <w:rFonts w:ascii="Times New Roman" w:hAnsi="Times New Roman" w:cs="Times New Roman"/>
                <w:b/>
                <w:sz w:val="26"/>
                <w:szCs w:val="26"/>
                <w:lang w:val="en-US"/>
              </w:rPr>
            </w:pPr>
          </w:p>
          <w:p w14:paraId="75BD6502" w14:textId="77777777" w:rsidR="006E11A6" w:rsidRPr="0059654A" w:rsidRDefault="00AD7C7A" w:rsidP="00F8408F">
            <w:pPr>
              <w:spacing w:line="276" w:lineRule="auto"/>
              <w:jc w:val="both"/>
              <w:rPr>
                <w:rFonts w:ascii="Times New Roman" w:hAnsi="Times New Roman" w:cs="Times New Roman"/>
                <w:b/>
                <w:sz w:val="26"/>
                <w:szCs w:val="26"/>
                <w:lang w:val="en-US"/>
              </w:rPr>
            </w:pPr>
            <w:r w:rsidRPr="0059654A">
              <w:rPr>
                <w:rFonts w:ascii="Times New Roman" w:hAnsi="Times New Roman" w:cs="Times New Roman"/>
                <w:b/>
                <w:sz w:val="26"/>
                <w:szCs w:val="26"/>
                <w:lang w:val="en-US"/>
              </w:rPr>
              <w:t xml:space="preserve">Government of </w:t>
            </w:r>
          </w:p>
          <w:p w14:paraId="7DD8E1C1" w14:textId="77777777" w:rsidR="00AD7C7A" w:rsidRPr="0059654A" w:rsidRDefault="00AD7C7A" w:rsidP="006E11A6">
            <w:pPr>
              <w:spacing w:line="276" w:lineRule="auto"/>
              <w:jc w:val="both"/>
              <w:rPr>
                <w:rFonts w:ascii="Times New Roman" w:hAnsi="Times New Roman" w:cs="Times New Roman"/>
                <w:b/>
                <w:sz w:val="26"/>
                <w:szCs w:val="26"/>
                <w:lang w:val="en-US"/>
              </w:rPr>
            </w:pPr>
            <w:r w:rsidRPr="0059654A">
              <w:rPr>
                <w:rFonts w:ascii="Times New Roman" w:hAnsi="Times New Roman" w:cs="Times New Roman"/>
                <w:b/>
                <w:sz w:val="26"/>
                <w:szCs w:val="26"/>
                <w:lang w:val="en-US"/>
              </w:rPr>
              <w:t>the Democratic</w:t>
            </w:r>
            <w:r w:rsidR="006E11A6" w:rsidRPr="0059654A">
              <w:rPr>
                <w:rFonts w:ascii="Times New Roman" w:hAnsi="Times New Roman" w:cs="Times New Roman"/>
                <w:b/>
                <w:sz w:val="26"/>
                <w:szCs w:val="26"/>
                <w:lang w:val="en-US"/>
              </w:rPr>
              <w:t xml:space="preserve"> </w:t>
            </w:r>
            <w:r w:rsidRPr="0059654A">
              <w:rPr>
                <w:rFonts w:ascii="Times New Roman" w:hAnsi="Times New Roman" w:cs="Times New Roman"/>
                <w:b/>
                <w:sz w:val="26"/>
                <w:szCs w:val="26"/>
                <w:lang w:val="en-US"/>
              </w:rPr>
              <w:t>Republic of Timor-Leste</w:t>
            </w:r>
          </w:p>
        </w:tc>
        <w:tc>
          <w:tcPr>
            <w:tcW w:w="6095" w:type="dxa"/>
          </w:tcPr>
          <w:p w14:paraId="045995D7" w14:textId="77777777" w:rsidR="00AD7C7A" w:rsidRPr="0059654A" w:rsidRDefault="00AD7C7A" w:rsidP="00AA7778">
            <w:pPr>
              <w:spacing w:line="276" w:lineRule="auto"/>
              <w:jc w:val="center"/>
              <w:rPr>
                <w:rFonts w:ascii="Times New Roman" w:hAnsi="Times New Roman" w:cs="Times New Roman"/>
                <w:b/>
                <w:sz w:val="26"/>
                <w:szCs w:val="26"/>
                <w:lang w:val="en-US"/>
              </w:rPr>
            </w:pPr>
          </w:p>
        </w:tc>
      </w:tr>
      <w:tr w:rsidR="00AD7C7A" w:rsidRPr="0059654A" w14:paraId="3E14E878" w14:textId="77777777" w:rsidTr="00877EA7">
        <w:tc>
          <w:tcPr>
            <w:tcW w:w="3823" w:type="dxa"/>
          </w:tcPr>
          <w:p w14:paraId="5B299EC5" w14:textId="77777777" w:rsidR="00AD7C7A" w:rsidRPr="0059654A" w:rsidRDefault="00AD7C7A" w:rsidP="00F8408F">
            <w:pPr>
              <w:spacing w:line="276" w:lineRule="auto"/>
              <w:jc w:val="both"/>
              <w:rPr>
                <w:rFonts w:ascii="Times New Roman" w:hAnsi="Times New Roman" w:cs="Times New Roman"/>
                <w:b/>
                <w:sz w:val="26"/>
                <w:szCs w:val="26"/>
                <w:lang w:val="en-US"/>
              </w:rPr>
            </w:pPr>
          </w:p>
        </w:tc>
        <w:tc>
          <w:tcPr>
            <w:tcW w:w="6095" w:type="dxa"/>
          </w:tcPr>
          <w:p w14:paraId="66BCC780" w14:textId="619AF17F" w:rsidR="00AD7C7A" w:rsidRPr="00B24621" w:rsidRDefault="00A6461C" w:rsidP="00B24621">
            <w:pPr>
              <w:spacing w:line="276" w:lineRule="auto"/>
              <w:jc w:val="center"/>
              <w:rPr>
                <w:rFonts w:ascii="Times New Roman" w:hAnsi="Times New Roman" w:cs="Times New Roman"/>
                <w:b/>
                <w:sz w:val="26"/>
                <w:szCs w:val="26"/>
                <w:lang w:val="en-US"/>
              </w:rPr>
            </w:pPr>
            <w:r w:rsidRPr="00B24621">
              <w:rPr>
                <w:rFonts w:ascii="Times New Roman" w:hAnsi="Times New Roman" w:cs="Times New Roman"/>
                <w:b/>
                <w:sz w:val="26"/>
                <w:szCs w:val="26"/>
                <w:lang w:val="en-US"/>
              </w:rPr>
              <w:t>Hon. Estanislau Aleixo d</w:t>
            </w:r>
            <w:r w:rsidR="00AD7C7A" w:rsidRPr="00B24621">
              <w:rPr>
                <w:rFonts w:ascii="Times New Roman" w:hAnsi="Times New Roman" w:cs="Times New Roman"/>
                <w:b/>
                <w:sz w:val="26"/>
                <w:szCs w:val="26"/>
                <w:lang w:val="en-US"/>
              </w:rPr>
              <w:t>a Silva</w:t>
            </w:r>
          </w:p>
          <w:p w14:paraId="2BB64325" w14:textId="77777777" w:rsidR="00B24621" w:rsidRPr="00B24621" w:rsidRDefault="00B24621" w:rsidP="00B24621">
            <w:pPr>
              <w:spacing w:line="276" w:lineRule="auto"/>
              <w:jc w:val="center"/>
              <w:rPr>
                <w:rFonts w:ascii="Times New Roman" w:hAnsi="Times New Roman" w:cs="Times New Roman"/>
                <w:b/>
                <w:sz w:val="26"/>
                <w:szCs w:val="26"/>
                <w:lang w:val="en-US"/>
              </w:rPr>
            </w:pPr>
            <w:r w:rsidRPr="00B24621">
              <w:rPr>
                <w:rFonts w:ascii="Times New Roman" w:hAnsi="Times New Roman" w:cs="Times New Roman"/>
                <w:b/>
                <w:sz w:val="26"/>
                <w:szCs w:val="26"/>
                <w:lang w:val="en-US"/>
              </w:rPr>
              <w:t>Minister of State, Coordinating Minister for Economic Affairs and Minister of Agriculture and Fisheries of Timor-Leste;</w:t>
            </w:r>
          </w:p>
          <w:p w14:paraId="733E74D4" w14:textId="05410DAC" w:rsidR="00AD7C7A" w:rsidRPr="0059654A" w:rsidRDefault="00AD7C7A" w:rsidP="00AA7778">
            <w:pPr>
              <w:spacing w:line="276" w:lineRule="auto"/>
              <w:jc w:val="center"/>
              <w:rPr>
                <w:rFonts w:ascii="Times New Roman" w:hAnsi="Times New Roman" w:cs="Times New Roman"/>
                <w:b/>
                <w:sz w:val="26"/>
                <w:szCs w:val="26"/>
                <w:lang w:val="en-US"/>
              </w:rPr>
            </w:pPr>
          </w:p>
        </w:tc>
      </w:tr>
    </w:tbl>
    <w:p w14:paraId="43271C62" w14:textId="77777777" w:rsidR="0008384B" w:rsidRPr="0059654A" w:rsidRDefault="0008384B" w:rsidP="0008384B">
      <w:pPr>
        <w:pStyle w:val="NoSpacing"/>
        <w:spacing w:line="360" w:lineRule="auto"/>
        <w:jc w:val="both"/>
        <w:rPr>
          <w:rFonts w:ascii="Times New Roman" w:hAnsi="Times New Roman" w:cs="Times New Roman"/>
          <w:sz w:val="26"/>
          <w:szCs w:val="26"/>
          <w:lang w:val="en-US"/>
        </w:rPr>
      </w:pPr>
    </w:p>
    <w:sectPr w:rsidR="0008384B" w:rsidRPr="0059654A" w:rsidSect="00F8408F">
      <w:headerReference w:type="even" r:id="rId8"/>
      <w:headerReference w:type="default" r:id="rId9"/>
      <w:footerReference w:type="even" r:id="rId10"/>
      <w:footerReference w:type="default" r:id="rId11"/>
      <w:headerReference w:type="first" r:id="rId12"/>
      <w:footerReference w:type="first" r:id="rId13"/>
      <w:pgSz w:w="11906" w:h="16838"/>
      <w:pgMar w:top="127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693ED" w14:textId="77777777" w:rsidR="009A00B8" w:rsidRDefault="009A00B8" w:rsidP="00F8408F">
      <w:pPr>
        <w:spacing w:after="0" w:line="240" w:lineRule="auto"/>
      </w:pPr>
      <w:r>
        <w:separator/>
      </w:r>
    </w:p>
  </w:endnote>
  <w:endnote w:type="continuationSeparator" w:id="0">
    <w:p w14:paraId="5AF24CA3" w14:textId="77777777" w:rsidR="009A00B8" w:rsidRDefault="009A00B8" w:rsidP="00F84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5A584" w14:textId="77777777" w:rsidR="009B1BA8" w:rsidRDefault="009B1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826831"/>
      <w:docPartObj>
        <w:docPartGallery w:val="Page Numbers (Bottom of Page)"/>
        <w:docPartUnique/>
      </w:docPartObj>
    </w:sdtPr>
    <w:sdtEndPr>
      <w:rPr>
        <w:noProof/>
      </w:rPr>
    </w:sdtEndPr>
    <w:sdtContent>
      <w:p w14:paraId="6945425F" w14:textId="06BCD9CF" w:rsidR="002A6AB4" w:rsidRDefault="002A6AB4">
        <w:pPr>
          <w:pStyle w:val="Footer"/>
          <w:jc w:val="center"/>
        </w:pPr>
        <w:r>
          <w:fldChar w:fldCharType="begin"/>
        </w:r>
        <w:r>
          <w:instrText xml:space="preserve"> PAGE   \* MERGEFORMAT </w:instrText>
        </w:r>
        <w:r>
          <w:fldChar w:fldCharType="separate"/>
        </w:r>
        <w:r w:rsidR="002740A8">
          <w:rPr>
            <w:noProof/>
          </w:rPr>
          <w:t>1</w:t>
        </w:r>
        <w:r>
          <w:rPr>
            <w:noProof/>
          </w:rPr>
          <w:fldChar w:fldCharType="end"/>
        </w:r>
      </w:p>
    </w:sdtContent>
  </w:sdt>
  <w:p w14:paraId="2110281B" w14:textId="77777777" w:rsidR="002A6AB4" w:rsidRDefault="002A6A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B80E7" w14:textId="77777777" w:rsidR="009B1BA8" w:rsidRDefault="009B1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383C4" w14:textId="77777777" w:rsidR="009A00B8" w:rsidRDefault="009A00B8" w:rsidP="00F8408F">
      <w:pPr>
        <w:spacing w:after="0" w:line="240" w:lineRule="auto"/>
      </w:pPr>
      <w:r>
        <w:separator/>
      </w:r>
    </w:p>
  </w:footnote>
  <w:footnote w:type="continuationSeparator" w:id="0">
    <w:p w14:paraId="605C8D62" w14:textId="77777777" w:rsidR="009A00B8" w:rsidRDefault="009A00B8" w:rsidP="00F84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65199" w14:textId="77777777" w:rsidR="009B1BA8" w:rsidRDefault="009B1B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A5086" w14:textId="28D0784A" w:rsidR="002A6AB4" w:rsidRDefault="002A6A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96675" w14:textId="77777777" w:rsidR="009B1BA8" w:rsidRDefault="009B1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1BB6"/>
    <w:multiLevelType w:val="hybridMultilevel"/>
    <w:tmpl w:val="A5EE10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997239"/>
    <w:multiLevelType w:val="multilevel"/>
    <w:tmpl w:val="4F0C170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84B"/>
    <w:rsid w:val="00047FB3"/>
    <w:rsid w:val="00050EF7"/>
    <w:rsid w:val="0008384B"/>
    <w:rsid w:val="000A7DE7"/>
    <w:rsid w:val="00100FD7"/>
    <w:rsid w:val="001079C5"/>
    <w:rsid w:val="00130D9F"/>
    <w:rsid w:val="00150108"/>
    <w:rsid w:val="001906EC"/>
    <w:rsid w:val="001B374E"/>
    <w:rsid w:val="001C48BD"/>
    <w:rsid w:val="001E1F9C"/>
    <w:rsid w:val="0023064B"/>
    <w:rsid w:val="002555CD"/>
    <w:rsid w:val="002740A8"/>
    <w:rsid w:val="002846F2"/>
    <w:rsid w:val="002A6AB4"/>
    <w:rsid w:val="002B1CC7"/>
    <w:rsid w:val="002C3F62"/>
    <w:rsid w:val="002C7061"/>
    <w:rsid w:val="002E14B1"/>
    <w:rsid w:val="002E2B67"/>
    <w:rsid w:val="0030145B"/>
    <w:rsid w:val="00304D37"/>
    <w:rsid w:val="00343A6A"/>
    <w:rsid w:val="00363267"/>
    <w:rsid w:val="003655A1"/>
    <w:rsid w:val="00367A0F"/>
    <w:rsid w:val="00370C4D"/>
    <w:rsid w:val="00393C9F"/>
    <w:rsid w:val="00394D60"/>
    <w:rsid w:val="00395F1A"/>
    <w:rsid w:val="003B0E2D"/>
    <w:rsid w:val="003C767A"/>
    <w:rsid w:val="003F62E7"/>
    <w:rsid w:val="00411BF0"/>
    <w:rsid w:val="004333C7"/>
    <w:rsid w:val="00434A8A"/>
    <w:rsid w:val="0046219D"/>
    <w:rsid w:val="004E31E9"/>
    <w:rsid w:val="004F7827"/>
    <w:rsid w:val="0052232E"/>
    <w:rsid w:val="00534AB3"/>
    <w:rsid w:val="00552F22"/>
    <w:rsid w:val="0059654A"/>
    <w:rsid w:val="00607402"/>
    <w:rsid w:val="00626074"/>
    <w:rsid w:val="00642E76"/>
    <w:rsid w:val="00652B72"/>
    <w:rsid w:val="006C64CF"/>
    <w:rsid w:val="006E11A6"/>
    <w:rsid w:val="007148CB"/>
    <w:rsid w:val="007325F3"/>
    <w:rsid w:val="00741988"/>
    <w:rsid w:val="00796A86"/>
    <w:rsid w:val="007F7F7E"/>
    <w:rsid w:val="00803ACF"/>
    <w:rsid w:val="00832095"/>
    <w:rsid w:val="008618A4"/>
    <w:rsid w:val="008701D3"/>
    <w:rsid w:val="00876E20"/>
    <w:rsid w:val="00876ED1"/>
    <w:rsid w:val="00877EA7"/>
    <w:rsid w:val="00895A63"/>
    <w:rsid w:val="00923DF5"/>
    <w:rsid w:val="00987DD1"/>
    <w:rsid w:val="0099276E"/>
    <w:rsid w:val="009A00B8"/>
    <w:rsid w:val="009B1BA8"/>
    <w:rsid w:val="009C10DC"/>
    <w:rsid w:val="009E3B6D"/>
    <w:rsid w:val="009E5453"/>
    <w:rsid w:val="009F1682"/>
    <w:rsid w:val="00A0650F"/>
    <w:rsid w:val="00A1532A"/>
    <w:rsid w:val="00A3139A"/>
    <w:rsid w:val="00A63EC8"/>
    <w:rsid w:val="00A6461C"/>
    <w:rsid w:val="00A73282"/>
    <w:rsid w:val="00A94AF2"/>
    <w:rsid w:val="00AA7778"/>
    <w:rsid w:val="00AB41F9"/>
    <w:rsid w:val="00AC7B15"/>
    <w:rsid w:val="00AD7C7A"/>
    <w:rsid w:val="00AE40CB"/>
    <w:rsid w:val="00B24621"/>
    <w:rsid w:val="00B41852"/>
    <w:rsid w:val="00BA5DA0"/>
    <w:rsid w:val="00BC05DC"/>
    <w:rsid w:val="00C054AB"/>
    <w:rsid w:val="00C570FC"/>
    <w:rsid w:val="00C83850"/>
    <w:rsid w:val="00CA4E93"/>
    <w:rsid w:val="00CA67C5"/>
    <w:rsid w:val="00CD4122"/>
    <w:rsid w:val="00CD75FB"/>
    <w:rsid w:val="00CE4C59"/>
    <w:rsid w:val="00CF5DBD"/>
    <w:rsid w:val="00D04796"/>
    <w:rsid w:val="00D9363F"/>
    <w:rsid w:val="00DA399F"/>
    <w:rsid w:val="00DC1903"/>
    <w:rsid w:val="00DC3E0F"/>
    <w:rsid w:val="00DD1860"/>
    <w:rsid w:val="00E43054"/>
    <w:rsid w:val="00E47499"/>
    <w:rsid w:val="00E56CE9"/>
    <w:rsid w:val="00E80A9D"/>
    <w:rsid w:val="00EC1D12"/>
    <w:rsid w:val="00ED65E3"/>
    <w:rsid w:val="00EF1CEC"/>
    <w:rsid w:val="00F13D72"/>
    <w:rsid w:val="00F8408F"/>
    <w:rsid w:val="00FD17AD"/>
    <w:rsid w:val="00FD58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824387"/>
  <w15:docId w15:val="{A9D93F5B-090D-4E4B-AA77-836D9BF2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384B"/>
    <w:pPr>
      <w:spacing w:after="0" w:line="240" w:lineRule="auto"/>
    </w:pPr>
  </w:style>
  <w:style w:type="paragraph" w:styleId="ListParagraph">
    <w:name w:val="List Paragraph"/>
    <w:basedOn w:val="Normal"/>
    <w:uiPriority w:val="34"/>
    <w:qFormat/>
    <w:rsid w:val="00E80A9D"/>
    <w:pPr>
      <w:ind w:left="720"/>
      <w:contextualSpacing/>
    </w:pPr>
  </w:style>
  <w:style w:type="paragraph" w:styleId="Header">
    <w:name w:val="header"/>
    <w:basedOn w:val="Normal"/>
    <w:link w:val="HeaderChar"/>
    <w:uiPriority w:val="99"/>
    <w:unhideWhenUsed/>
    <w:rsid w:val="00F840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08F"/>
  </w:style>
  <w:style w:type="paragraph" w:styleId="Footer">
    <w:name w:val="footer"/>
    <w:basedOn w:val="Normal"/>
    <w:link w:val="FooterChar"/>
    <w:uiPriority w:val="99"/>
    <w:unhideWhenUsed/>
    <w:rsid w:val="00F840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08F"/>
  </w:style>
  <w:style w:type="table" w:styleId="TableGrid">
    <w:name w:val="Table Grid"/>
    <w:basedOn w:val="TableNormal"/>
    <w:uiPriority w:val="39"/>
    <w:rsid w:val="00AD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7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DD1"/>
    <w:rPr>
      <w:rFonts w:ascii="Segoe UI" w:hAnsi="Segoe UI" w:cs="Segoe UI"/>
      <w:sz w:val="18"/>
      <w:szCs w:val="18"/>
    </w:rPr>
  </w:style>
  <w:style w:type="character" w:styleId="CommentReference">
    <w:name w:val="annotation reference"/>
    <w:basedOn w:val="DefaultParagraphFont"/>
    <w:uiPriority w:val="99"/>
    <w:semiHidden/>
    <w:unhideWhenUsed/>
    <w:rsid w:val="00A63EC8"/>
    <w:rPr>
      <w:sz w:val="16"/>
      <w:szCs w:val="16"/>
    </w:rPr>
  </w:style>
  <w:style w:type="paragraph" w:styleId="CommentText">
    <w:name w:val="annotation text"/>
    <w:basedOn w:val="Normal"/>
    <w:link w:val="CommentTextChar"/>
    <w:uiPriority w:val="99"/>
    <w:semiHidden/>
    <w:unhideWhenUsed/>
    <w:rsid w:val="00A63EC8"/>
    <w:pPr>
      <w:spacing w:line="240" w:lineRule="auto"/>
    </w:pPr>
    <w:rPr>
      <w:sz w:val="20"/>
      <w:szCs w:val="20"/>
    </w:rPr>
  </w:style>
  <w:style w:type="character" w:customStyle="1" w:styleId="CommentTextChar">
    <w:name w:val="Comment Text Char"/>
    <w:basedOn w:val="DefaultParagraphFont"/>
    <w:link w:val="CommentText"/>
    <w:uiPriority w:val="99"/>
    <w:semiHidden/>
    <w:rsid w:val="00A63EC8"/>
    <w:rPr>
      <w:sz w:val="20"/>
      <w:szCs w:val="20"/>
    </w:rPr>
  </w:style>
  <w:style w:type="paragraph" w:styleId="CommentSubject">
    <w:name w:val="annotation subject"/>
    <w:basedOn w:val="CommentText"/>
    <w:next w:val="CommentText"/>
    <w:link w:val="CommentSubjectChar"/>
    <w:uiPriority w:val="99"/>
    <w:semiHidden/>
    <w:unhideWhenUsed/>
    <w:rsid w:val="00A63EC8"/>
    <w:rPr>
      <w:b/>
      <w:bCs/>
    </w:rPr>
  </w:style>
  <w:style w:type="character" w:customStyle="1" w:styleId="CommentSubjectChar">
    <w:name w:val="Comment Subject Char"/>
    <w:basedOn w:val="CommentTextChar"/>
    <w:link w:val="CommentSubject"/>
    <w:uiPriority w:val="99"/>
    <w:semiHidden/>
    <w:rsid w:val="00A63EC8"/>
    <w:rPr>
      <w:b/>
      <w:bCs/>
      <w:sz w:val="20"/>
      <w:szCs w:val="20"/>
    </w:rPr>
  </w:style>
  <w:style w:type="paragraph" w:customStyle="1" w:styleId="Default">
    <w:name w:val="Default"/>
    <w:rsid w:val="002846F2"/>
    <w:pPr>
      <w:autoSpaceDE w:val="0"/>
      <w:autoSpaceDN w:val="0"/>
      <w:adjustRightInd w:val="0"/>
      <w:spacing w:after="0" w:line="240" w:lineRule="auto"/>
    </w:pPr>
    <w:rPr>
      <w:rFonts w:ascii="Arial" w:eastAsia="MS Mincho" w:hAnsi="Arial" w:cs="Arial"/>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0D050-A07D-403B-9565-459806F02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ILHAM PERINTIS</dc:creator>
  <cp:keywords/>
  <dc:description/>
  <cp:lastModifiedBy>ILHAM PERINTIS</cp:lastModifiedBy>
  <cp:revision>3</cp:revision>
  <cp:lastPrinted>2016-10-29T11:53:00Z</cp:lastPrinted>
  <dcterms:created xsi:type="dcterms:W3CDTF">2016-11-07T08:09:00Z</dcterms:created>
  <dcterms:modified xsi:type="dcterms:W3CDTF">2016-11-08T03:49:00Z</dcterms:modified>
</cp:coreProperties>
</file>