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A9C03" w14:textId="7E96137C" w:rsidR="00C407A5" w:rsidRPr="00C407A5" w:rsidRDefault="00E8715A" w:rsidP="002602A8">
      <w:pPr>
        <w:jc w:val="right"/>
        <w:outlineLvl w:val="0"/>
        <w:rPr>
          <w:i/>
        </w:rPr>
      </w:pPr>
      <w:r>
        <w:rPr>
          <w:i/>
        </w:rPr>
        <w:t>Draft as off 18</w:t>
      </w:r>
      <w:r>
        <w:rPr>
          <w:i/>
          <w:vertAlign w:val="superscript"/>
        </w:rPr>
        <w:t>TH</w:t>
      </w:r>
      <w:r>
        <w:rPr>
          <w:i/>
        </w:rPr>
        <w:t xml:space="preserve"> March</w:t>
      </w:r>
      <w:r w:rsidR="00C407A5">
        <w:rPr>
          <w:i/>
        </w:rPr>
        <w:t xml:space="preserve"> 2019. 13.50.</w:t>
      </w:r>
    </w:p>
    <w:p w14:paraId="66244BA2" w14:textId="77777777" w:rsidR="005304CC" w:rsidRDefault="005304CC" w:rsidP="00110F8A"/>
    <w:p w14:paraId="257C71E8" w14:textId="77777777" w:rsidR="0096113F" w:rsidRDefault="0096113F" w:rsidP="00110F8A"/>
    <w:p w14:paraId="322A970A" w14:textId="77777777" w:rsidR="0096113F" w:rsidRDefault="0096113F" w:rsidP="00110F8A"/>
    <w:p w14:paraId="26F13898" w14:textId="77777777" w:rsidR="0096113F" w:rsidRDefault="0096113F" w:rsidP="00110F8A"/>
    <w:p w14:paraId="3FB6444D" w14:textId="77777777" w:rsidR="00FA1F61" w:rsidRPr="001A4AFC" w:rsidRDefault="00B04BE1" w:rsidP="007C2637">
      <w:pPr>
        <w:spacing w:line="276" w:lineRule="auto"/>
        <w:jc w:val="center"/>
        <w:outlineLvl w:val="0"/>
        <w:rPr>
          <w:rFonts w:ascii="Arial" w:hAnsi="Arial" w:cs="Arial"/>
          <w:b/>
          <w:i/>
        </w:rPr>
      </w:pPr>
      <w:r w:rsidRPr="001A4AFC">
        <w:rPr>
          <w:rFonts w:ascii="Arial" w:hAnsi="Arial" w:cs="Arial"/>
          <w:b/>
          <w:i/>
        </w:rPr>
        <w:t>AGREEMENT</w:t>
      </w:r>
    </w:p>
    <w:p w14:paraId="4E670168" w14:textId="77777777" w:rsidR="00B04BE1" w:rsidRPr="001A4AFC" w:rsidRDefault="00B04BE1" w:rsidP="007C2637">
      <w:pPr>
        <w:spacing w:line="276" w:lineRule="auto"/>
        <w:jc w:val="center"/>
        <w:rPr>
          <w:rFonts w:ascii="Arial" w:hAnsi="Arial" w:cs="Arial"/>
          <w:b/>
          <w:i/>
        </w:rPr>
      </w:pPr>
      <w:r w:rsidRPr="001A4AFC">
        <w:rPr>
          <w:rFonts w:ascii="Arial" w:hAnsi="Arial" w:cs="Arial"/>
          <w:b/>
          <w:i/>
        </w:rPr>
        <w:t>BETWEEN</w:t>
      </w:r>
    </w:p>
    <w:p w14:paraId="60ADDEE7" w14:textId="49401F78" w:rsidR="00C407A5" w:rsidRPr="001A4AFC" w:rsidRDefault="00C407A5" w:rsidP="007C2637">
      <w:pPr>
        <w:spacing w:line="276" w:lineRule="auto"/>
        <w:jc w:val="center"/>
        <w:rPr>
          <w:rFonts w:ascii="Arial" w:hAnsi="Arial" w:cs="Arial"/>
          <w:b/>
          <w:i/>
        </w:rPr>
      </w:pPr>
      <w:r w:rsidRPr="001A4AFC">
        <w:rPr>
          <w:rFonts w:ascii="Arial" w:hAnsi="Arial" w:cs="Arial"/>
          <w:b/>
          <w:i/>
        </w:rPr>
        <w:t>THE GOVERNMENT OF THE REPUBLIC OF INDONESIA</w:t>
      </w:r>
    </w:p>
    <w:p w14:paraId="094D21E2" w14:textId="3C0414C3" w:rsidR="00C407A5" w:rsidRPr="001A4AFC" w:rsidRDefault="00C407A5" w:rsidP="007C2637">
      <w:pPr>
        <w:spacing w:line="276" w:lineRule="auto"/>
        <w:jc w:val="center"/>
        <w:rPr>
          <w:rFonts w:ascii="Arial" w:hAnsi="Arial" w:cs="Arial"/>
          <w:b/>
          <w:i/>
        </w:rPr>
      </w:pPr>
      <w:r w:rsidRPr="001A4AFC">
        <w:rPr>
          <w:rFonts w:ascii="Arial" w:hAnsi="Arial" w:cs="Arial"/>
          <w:b/>
          <w:i/>
        </w:rPr>
        <w:t>AND</w:t>
      </w:r>
    </w:p>
    <w:p w14:paraId="6F198608" w14:textId="77777777" w:rsidR="00A143A3" w:rsidRPr="00AC41E5" w:rsidRDefault="00C407A5" w:rsidP="007C2637">
      <w:pPr>
        <w:spacing w:line="276" w:lineRule="auto"/>
        <w:jc w:val="center"/>
        <w:rPr>
          <w:rFonts w:ascii="Arial" w:hAnsi="Arial" w:cs="Arial"/>
          <w:b/>
          <w:i/>
        </w:rPr>
      </w:pPr>
      <w:r w:rsidRPr="00AC41E5">
        <w:rPr>
          <w:rFonts w:ascii="Arial" w:hAnsi="Arial" w:cs="Arial"/>
          <w:b/>
          <w:i/>
        </w:rPr>
        <w:t>THE CORAL TRIANGLE INITIATIVE ON CORAL REEFS, FISHERIES AND FOOD SECURITY</w:t>
      </w:r>
      <w:r w:rsidR="00A143A3" w:rsidRPr="00AC41E5">
        <w:rPr>
          <w:rFonts w:ascii="Arial" w:hAnsi="Arial" w:cs="Arial"/>
          <w:b/>
          <w:i/>
        </w:rPr>
        <w:t xml:space="preserve"> ON</w:t>
      </w:r>
    </w:p>
    <w:p w14:paraId="20404BB4" w14:textId="039D5256" w:rsidR="007C2637" w:rsidRPr="00AC41E5" w:rsidRDefault="00A143A3" w:rsidP="007C2637">
      <w:pPr>
        <w:spacing w:line="276" w:lineRule="auto"/>
        <w:jc w:val="center"/>
        <w:outlineLvl w:val="0"/>
        <w:rPr>
          <w:rFonts w:ascii="Arial" w:hAnsi="Arial" w:cs="Arial"/>
          <w:b/>
          <w:i/>
        </w:rPr>
      </w:pPr>
      <w:r w:rsidRPr="00AC41E5">
        <w:rPr>
          <w:rFonts w:ascii="Arial" w:hAnsi="Arial" w:cs="Arial"/>
          <w:b/>
          <w:i/>
        </w:rPr>
        <w:t>HOSTING AND GRANTING PRIVILEGES AND IMMUNITIES TO THE</w:t>
      </w:r>
    </w:p>
    <w:p w14:paraId="18399B8B" w14:textId="45ECDE55" w:rsidR="00A143A3" w:rsidRPr="008626D9" w:rsidRDefault="00A143A3" w:rsidP="007C2637">
      <w:pPr>
        <w:spacing w:line="276" w:lineRule="auto"/>
        <w:jc w:val="center"/>
        <w:rPr>
          <w:rFonts w:ascii="Arial" w:hAnsi="Arial" w:cs="Arial"/>
          <w:b/>
          <w:i/>
        </w:rPr>
      </w:pPr>
      <w:r w:rsidRPr="00AC41E5">
        <w:rPr>
          <w:rFonts w:ascii="Arial" w:hAnsi="Arial" w:cs="Arial"/>
          <w:b/>
          <w:i/>
        </w:rPr>
        <w:t>REGIONAL SECRETARIAT OF THE CORAL TRIANGLE INITIATIVE ON CORAL RE</w:t>
      </w:r>
      <w:r w:rsidR="00E8715A" w:rsidRPr="00AC41E5">
        <w:rPr>
          <w:rFonts w:ascii="Arial" w:hAnsi="Arial" w:cs="Arial"/>
          <w:b/>
          <w:i/>
        </w:rPr>
        <w:t>EFS, FISHERIES AND FOOD SECURITY</w:t>
      </w:r>
    </w:p>
    <w:p w14:paraId="197684EF" w14:textId="77777777" w:rsidR="005304CC" w:rsidRPr="005304CC" w:rsidRDefault="005304CC" w:rsidP="00017B99">
      <w:pPr>
        <w:spacing w:line="276" w:lineRule="auto"/>
        <w:jc w:val="center"/>
        <w:rPr>
          <w:rFonts w:ascii="Arial" w:hAnsi="Arial" w:cs="Arial"/>
        </w:rPr>
      </w:pPr>
    </w:p>
    <w:p w14:paraId="4F608355" w14:textId="77777777" w:rsidR="005304CC" w:rsidRPr="005304CC" w:rsidRDefault="005304CC" w:rsidP="00017B99">
      <w:pPr>
        <w:spacing w:line="276" w:lineRule="auto"/>
        <w:jc w:val="both"/>
        <w:rPr>
          <w:rFonts w:ascii="Arial" w:hAnsi="Arial" w:cs="Arial"/>
        </w:rPr>
      </w:pPr>
    </w:p>
    <w:p w14:paraId="72D67AB2" w14:textId="1E10B697" w:rsidR="005304CC" w:rsidRDefault="005304CC" w:rsidP="00017B99">
      <w:pPr>
        <w:spacing w:line="276" w:lineRule="auto"/>
        <w:jc w:val="both"/>
        <w:rPr>
          <w:rFonts w:ascii="Arial" w:hAnsi="Arial" w:cs="Arial"/>
        </w:rPr>
      </w:pPr>
      <w:r w:rsidRPr="005304CC">
        <w:rPr>
          <w:rFonts w:ascii="Arial" w:hAnsi="Arial" w:cs="Arial"/>
        </w:rPr>
        <w:t xml:space="preserve">The </w:t>
      </w:r>
      <w:r>
        <w:rPr>
          <w:rFonts w:ascii="Arial" w:hAnsi="Arial" w:cs="Arial"/>
        </w:rPr>
        <w:t xml:space="preserve">Government of the Republic of Indonesia and the Coral Triangle Initiative on Coral Reefs, Fisheries and Food Security, hereinafter referred to individually as “the Party,” and collectively as “the Parties”, </w:t>
      </w:r>
    </w:p>
    <w:p w14:paraId="7FE8B911" w14:textId="77777777" w:rsidR="005304CC" w:rsidRDefault="005304CC" w:rsidP="00017B99">
      <w:pPr>
        <w:spacing w:line="276" w:lineRule="auto"/>
        <w:jc w:val="both"/>
        <w:rPr>
          <w:rFonts w:ascii="Arial" w:hAnsi="Arial" w:cs="Arial"/>
        </w:rPr>
      </w:pPr>
    </w:p>
    <w:p w14:paraId="02398A9D" w14:textId="3B9F53AE" w:rsidR="005304CC" w:rsidRDefault="005304CC" w:rsidP="00017B99">
      <w:pPr>
        <w:spacing w:line="276" w:lineRule="auto"/>
        <w:jc w:val="both"/>
        <w:rPr>
          <w:rFonts w:ascii="Arial" w:hAnsi="Arial" w:cs="Arial"/>
        </w:rPr>
      </w:pPr>
      <w:r w:rsidRPr="001A4AFC">
        <w:rPr>
          <w:rFonts w:ascii="Arial" w:hAnsi="Arial" w:cs="Arial"/>
          <w:b/>
          <w:i/>
        </w:rPr>
        <w:t>REAFFIRMING</w:t>
      </w:r>
      <w:r w:rsidRPr="001A4AFC">
        <w:rPr>
          <w:rFonts w:ascii="Arial" w:hAnsi="Arial" w:cs="Arial"/>
          <w:i/>
        </w:rPr>
        <w:t xml:space="preserve"> the commitment declared</w:t>
      </w:r>
      <w:r>
        <w:rPr>
          <w:rFonts w:ascii="Arial" w:hAnsi="Arial" w:cs="Arial"/>
        </w:rPr>
        <w:t xml:space="preserve"> in the Coral Triangle Initiative Leader’s Declaration on Coral Reefs, Fisheries and Food Security signed on 15 May 2009 in Manado, Indonesia, which inter alia, emphasized the need to establish a Secretariat to service the ongoing Coral Triangle Initiative on Coral Reefs, Fisheries and Food Security implementation process;</w:t>
      </w:r>
    </w:p>
    <w:p w14:paraId="0CA27168" w14:textId="77777777" w:rsidR="005304CC" w:rsidRDefault="005304CC" w:rsidP="00017B99">
      <w:pPr>
        <w:spacing w:line="276" w:lineRule="auto"/>
        <w:jc w:val="both"/>
        <w:rPr>
          <w:rFonts w:ascii="Arial" w:hAnsi="Arial" w:cs="Arial"/>
        </w:rPr>
      </w:pPr>
    </w:p>
    <w:p w14:paraId="50759BC5" w14:textId="10E73609" w:rsidR="005304CC" w:rsidRDefault="005304CC" w:rsidP="00017B99">
      <w:pPr>
        <w:spacing w:line="276" w:lineRule="auto"/>
        <w:jc w:val="both"/>
        <w:rPr>
          <w:rFonts w:ascii="Arial" w:hAnsi="Arial" w:cs="Arial"/>
        </w:rPr>
      </w:pPr>
      <w:r w:rsidRPr="00FF3635">
        <w:rPr>
          <w:rFonts w:ascii="Arial" w:hAnsi="Arial" w:cs="Arial"/>
          <w:b/>
        </w:rPr>
        <w:t>REFFERING</w:t>
      </w:r>
      <w:r>
        <w:rPr>
          <w:rFonts w:ascii="Arial" w:hAnsi="Arial" w:cs="Arial"/>
        </w:rPr>
        <w:t xml:space="preserve"> to the Agreement on the Establishment of the Regional Secretariat of the Coral Triangle Initiative on Coral Reefs</w:t>
      </w:r>
      <w:r w:rsidR="00FF3635">
        <w:rPr>
          <w:rFonts w:ascii="Arial" w:hAnsi="Arial" w:cs="Arial"/>
        </w:rPr>
        <w:t>, Fisheries and Food Security along with the regulations thereon signed on 28 October 2011 in Jakarta, Indonesia;</w:t>
      </w:r>
    </w:p>
    <w:p w14:paraId="4ED9B450" w14:textId="77777777" w:rsidR="00FF3635" w:rsidRDefault="00FF3635" w:rsidP="00017B99">
      <w:pPr>
        <w:spacing w:line="276" w:lineRule="auto"/>
        <w:jc w:val="both"/>
        <w:rPr>
          <w:rFonts w:ascii="Arial" w:hAnsi="Arial" w:cs="Arial"/>
        </w:rPr>
      </w:pPr>
    </w:p>
    <w:p w14:paraId="1110AA00" w14:textId="4281A765" w:rsidR="00FF3635" w:rsidRDefault="00FF3635" w:rsidP="00017B99">
      <w:pPr>
        <w:spacing w:line="276" w:lineRule="auto"/>
        <w:jc w:val="both"/>
        <w:rPr>
          <w:rFonts w:ascii="Arial" w:hAnsi="Arial" w:cs="Arial"/>
        </w:rPr>
      </w:pPr>
      <w:r w:rsidRPr="00AC41E5">
        <w:rPr>
          <w:rFonts w:ascii="Arial" w:hAnsi="Arial" w:cs="Arial"/>
          <w:b/>
          <w:i/>
        </w:rPr>
        <w:t>REFFERING</w:t>
      </w:r>
      <w:r w:rsidR="00017B99" w:rsidRPr="00AC41E5">
        <w:rPr>
          <w:rFonts w:ascii="Arial" w:hAnsi="Arial" w:cs="Arial"/>
          <w:i/>
        </w:rPr>
        <w:t xml:space="preserve"> to the Host Country Agreement Between the Regional Secretariat of the Coral Triangle Initiative on Coral Reefs, Fisheries and Food Security on the Government of the Republic of Indonesia on Privileges and Immunities signed on 1</w:t>
      </w:r>
      <w:r w:rsidR="00017B99" w:rsidRPr="00AC41E5">
        <w:rPr>
          <w:rFonts w:ascii="Arial" w:hAnsi="Arial" w:cs="Arial"/>
          <w:i/>
          <w:vertAlign w:val="superscript"/>
        </w:rPr>
        <w:t>st</w:t>
      </w:r>
      <w:r w:rsidR="00017B99" w:rsidRPr="00AC41E5">
        <w:rPr>
          <w:rFonts w:ascii="Arial" w:hAnsi="Arial" w:cs="Arial"/>
          <w:i/>
        </w:rPr>
        <w:t xml:space="preserve"> of December 2015 in Manado, Indonesia</w:t>
      </w:r>
      <w:r w:rsidR="00017B99">
        <w:rPr>
          <w:rFonts w:ascii="Arial" w:hAnsi="Arial" w:cs="Arial"/>
        </w:rPr>
        <w:t>;</w:t>
      </w:r>
    </w:p>
    <w:p w14:paraId="24CF5F24" w14:textId="77777777" w:rsidR="00017B99" w:rsidRDefault="00017B99" w:rsidP="00017B99">
      <w:pPr>
        <w:spacing w:line="276" w:lineRule="auto"/>
        <w:jc w:val="both"/>
        <w:rPr>
          <w:rFonts w:ascii="Arial" w:hAnsi="Arial" w:cs="Arial"/>
        </w:rPr>
      </w:pPr>
    </w:p>
    <w:p w14:paraId="66676880" w14:textId="77777777" w:rsidR="003127F5" w:rsidRDefault="003127F5" w:rsidP="00017B99">
      <w:pPr>
        <w:spacing w:line="276" w:lineRule="auto"/>
        <w:jc w:val="both"/>
        <w:rPr>
          <w:rFonts w:ascii="Arial" w:hAnsi="Arial" w:cs="Arial"/>
        </w:rPr>
      </w:pPr>
    </w:p>
    <w:p w14:paraId="3E48122A" w14:textId="77777777" w:rsidR="007C2637" w:rsidRDefault="00017B99" w:rsidP="003127F5">
      <w:pPr>
        <w:spacing w:line="276" w:lineRule="auto"/>
        <w:jc w:val="both"/>
        <w:outlineLvl w:val="0"/>
        <w:rPr>
          <w:rFonts w:ascii="Arial" w:hAnsi="Arial" w:cs="Arial"/>
        </w:rPr>
      </w:pPr>
      <w:r w:rsidRPr="00017B99">
        <w:rPr>
          <w:rFonts w:ascii="Arial" w:hAnsi="Arial" w:cs="Arial"/>
          <w:b/>
        </w:rPr>
        <w:t>HAVE AGREED AS FOLLOWS</w:t>
      </w:r>
      <w:r w:rsidR="003127F5">
        <w:rPr>
          <w:rFonts w:ascii="Arial" w:hAnsi="Arial" w:cs="Arial"/>
        </w:rPr>
        <w:t>:</w:t>
      </w:r>
    </w:p>
    <w:p w14:paraId="54968A68" w14:textId="77777777" w:rsidR="007C2637" w:rsidRDefault="007C2637" w:rsidP="003127F5">
      <w:pPr>
        <w:spacing w:line="276" w:lineRule="auto"/>
        <w:jc w:val="both"/>
        <w:outlineLvl w:val="0"/>
        <w:rPr>
          <w:rFonts w:ascii="Arial" w:hAnsi="Arial" w:cs="Arial"/>
        </w:rPr>
      </w:pPr>
    </w:p>
    <w:p w14:paraId="2E488F39" w14:textId="77777777" w:rsidR="007C2637" w:rsidRDefault="007C2637" w:rsidP="007C2637">
      <w:pPr>
        <w:spacing w:line="276" w:lineRule="auto"/>
        <w:jc w:val="center"/>
        <w:outlineLvl w:val="0"/>
        <w:rPr>
          <w:rFonts w:ascii="Arial" w:hAnsi="Arial" w:cs="Arial"/>
        </w:rPr>
      </w:pPr>
    </w:p>
    <w:p w14:paraId="30AB5693" w14:textId="77777777" w:rsidR="007C2637" w:rsidRDefault="007C2637" w:rsidP="007C2637">
      <w:pPr>
        <w:spacing w:line="276" w:lineRule="auto"/>
        <w:jc w:val="center"/>
        <w:outlineLvl w:val="0"/>
        <w:rPr>
          <w:rFonts w:ascii="Arial" w:hAnsi="Arial" w:cs="Arial"/>
        </w:rPr>
      </w:pPr>
    </w:p>
    <w:p w14:paraId="336F3EB3" w14:textId="77777777" w:rsidR="007C2637" w:rsidRDefault="007C2637" w:rsidP="0096113F">
      <w:pPr>
        <w:spacing w:line="276" w:lineRule="auto"/>
        <w:outlineLvl w:val="0"/>
        <w:rPr>
          <w:rFonts w:ascii="Arial" w:hAnsi="Arial" w:cs="Arial"/>
        </w:rPr>
      </w:pPr>
    </w:p>
    <w:p w14:paraId="4DC52C46" w14:textId="77777777" w:rsidR="007C2637" w:rsidRDefault="007C2637" w:rsidP="007C2637">
      <w:pPr>
        <w:spacing w:line="276" w:lineRule="auto"/>
        <w:jc w:val="center"/>
        <w:outlineLvl w:val="0"/>
        <w:rPr>
          <w:rFonts w:ascii="Arial" w:hAnsi="Arial" w:cs="Arial"/>
        </w:rPr>
      </w:pPr>
    </w:p>
    <w:p w14:paraId="5010AE0B" w14:textId="6DEDBDC8" w:rsidR="00017B99" w:rsidRPr="003127F5" w:rsidRDefault="007D3FB1" w:rsidP="007C2637">
      <w:pPr>
        <w:spacing w:line="276" w:lineRule="auto"/>
        <w:jc w:val="center"/>
        <w:outlineLvl w:val="0"/>
        <w:rPr>
          <w:rFonts w:ascii="Arial" w:hAnsi="Arial" w:cs="Arial"/>
        </w:rPr>
      </w:pPr>
      <w:r w:rsidRPr="007D3FB1">
        <w:rPr>
          <w:rFonts w:ascii="Arial" w:hAnsi="Arial" w:cs="Arial"/>
          <w:b/>
        </w:rPr>
        <w:t>CHAPTER I</w:t>
      </w:r>
    </w:p>
    <w:p w14:paraId="7745ACA0" w14:textId="5DDB8BB1" w:rsidR="007D3FB1" w:rsidRPr="007D3FB1" w:rsidRDefault="007D3FB1" w:rsidP="007D3FB1">
      <w:pPr>
        <w:spacing w:line="276" w:lineRule="auto"/>
        <w:jc w:val="center"/>
        <w:rPr>
          <w:rFonts w:ascii="Arial" w:hAnsi="Arial" w:cs="Arial"/>
          <w:b/>
        </w:rPr>
      </w:pPr>
      <w:r w:rsidRPr="007D3FB1">
        <w:rPr>
          <w:rFonts w:ascii="Arial" w:hAnsi="Arial" w:cs="Arial"/>
          <w:b/>
        </w:rPr>
        <w:t>DEFINITIONS AND JURICAL CAPACITY</w:t>
      </w:r>
    </w:p>
    <w:p w14:paraId="45DE2BDE" w14:textId="77777777" w:rsidR="007D3FB1" w:rsidRDefault="007D3FB1" w:rsidP="00017B99">
      <w:pPr>
        <w:spacing w:line="276" w:lineRule="auto"/>
        <w:jc w:val="both"/>
        <w:rPr>
          <w:rFonts w:ascii="Arial" w:hAnsi="Arial" w:cs="Arial"/>
        </w:rPr>
      </w:pPr>
    </w:p>
    <w:p w14:paraId="748E7719" w14:textId="6779F179" w:rsidR="00017B99" w:rsidRPr="00017B99" w:rsidRDefault="00017B99" w:rsidP="002602A8">
      <w:pPr>
        <w:spacing w:line="276" w:lineRule="auto"/>
        <w:jc w:val="center"/>
        <w:outlineLvl w:val="0"/>
        <w:rPr>
          <w:rFonts w:ascii="Arial" w:hAnsi="Arial" w:cs="Arial"/>
          <w:b/>
        </w:rPr>
      </w:pPr>
      <w:r w:rsidRPr="00017B99">
        <w:rPr>
          <w:rFonts w:ascii="Arial" w:hAnsi="Arial" w:cs="Arial"/>
          <w:b/>
        </w:rPr>
        <w:t>Article 1</w:t>
      </w:r>
    </w:p>
    <w:p w14:paraId="187BFBDC" w14:textId="4C31A4E5" w:rsidR="00017B99" w:rsidRDefault="00017B99" w:rsidP="00017B99">
      <w:pPr>
        <w:spacing w:line="276" w:lineRule="auto"/>
        <w:jc w:val="center"/>
        <w:rPr>
          <w:rFonts w:ascii="Arial" w:hAnsi="Arial" w:cs="Arial"/>
          <w:b/>
        </w:rPr>
      </w:pPr>
      <w:r w:rsidRPr="00017B99">
        <w:rPr>
          <w:rFonts w:ascii="Arial" w:hAnsi="Arial" w:cs="Arial"/>
          <w:b/>
        </w:rPr>
        <w:t>Definitions</w:t>
      </w:r>
    </w:p>
    <w:p w14:paraId="2AF1C3A0" w14:textId="77777777" w:rsidR="00017B99" w:rsidRDefault="00017B99" w:rsidP="00017B99">
      <w:pPr>
        <w:spacing w:line="276" w:lineRule="auto"/>
        <w:jc w:val="center"/>
        <w:rPr>
          <w:rFonts w:ascii="Arial" w:hAnsi="Arial" w:cs="Arial"/>
          <w:b/>
        </w:rPr>
      </w:pPr>
    </w:p>
    <w:p w14:paraId="17EA8C9F" w14:textId="1C216BC8" w:rsidR="00017B99" w:rsidRDefault="00017B99" w:rsidP="00017B99">
      <w:pPr>
        <w:spacing w:line="276" w:lineRule="auto"/>
        <w:jc w:val="both"/>
        <w:rPr>
          <w:rFonts w:ascii="Arial" w:hAnsi="Arial" w:cs="Arial"/>
        </w:rPr>
      </w:pPr>
      <w:r>
        <w:rPr>
          <w:rFonts w:ascii="Arial" w:hAnsi="Arial" w:cs="Arial"/>
        </w:rPr>
        <w:t>For the purpose of this Agreement, the following expression shall have the meaning hereunder assigned to them:</w:t>
      </w:r>
    </w:p>
    <w:p w14:paraId="49309E17" w14:textId="77777777" w:rsidR="00017B99" w:rsidRDefault="00017B99" w:rsidP="00017B99">
      <w:pPr>
        <w:spacing w:line="276" w:lineRule="auto"/>
        <w:jc w:val="both"/>
        <w:rPr>
          <w:rFonts w:ascii="Arial" w:hAnsi="Arial" w:cs="Arial"/>
        </w:rPr>
      </w:pPr>
    </w:p>
    <w:p w14:paraId="692DA84D" w14:textId="0BE647C8" w:rsidR="00017B99" w:rsidRDefault="00017B99" w:rsidP="00671C20">
      <w:pPr>
        <w:pStyle w:val="ListParagraph"/>
        <w:numPr>
          <w:ilvl w:val="0"/>
          <w:numId w:val="1"/>
        </w:numPr>
        <w:spacing w:line="276" w:lineRule="auto"/>
        <w:ind w:left="540" w:hanging="540"/>
        <w:jc w:val="both"/>
        <w:rPr>
          <w:rFonts w:ascii="Arial" w:hAnsi="Arial" w:cs="Arial"/>
        </w:rPr>
      </w:pPr>
      <w:r w:rsidRPr="00AC41E5">
        <w:rPr>
          <w:rFonts w:ascii="Arial" w:hAnsi="Arial" w:cs="Arial"/>
          <w:i/>
        </w:rPr>
        <w:t>“Appropriate Indonesian Authorities” means the officials of the Ministry of Foreign Affairs of the Host Country or such other authorities which the Ministry of Foreign Affairs deems appropriate</w:t>
      </w:r>
      <w:r>
        <w:rPr>
          <w:rFonts w:ascii="Arial" w:hAnsi="Arial" w:cs="Arial"/>
        </w:rPr>
        <w:t>;</w:t>
      </w:r>
    </w:p>
    <w:p w14:paraId="15A59232" w14:textId="7519B448" w:rsidR="00017B99" w:rsidRDefault="00017B99" w:rsidP="00671C20">
      <w:pPr>
        <w:pStyle w:val="ListParagraph"/>
        <w:spacing w:line="276" w:lineRule="auto"/>
        <w:ind w:left="540" w:hanging="540"/>
        <w:jc w:val="both"/>
        <w:rPr>
          <w:rFonts w:ascii="Arial" w:hAnsi="Arial" w:cs="Arial"/>
        </w:rPr>
      </w:pPr>
    </w:p>
    <w:p w14:paraId="5EBB46A6" w14:textId="7FDCA42D" w:rsidR="005C238C" w:rsidRDefault="005C238C" w:rsidP="00671C20">
      <w:pPr>
        <w:pStyle w:val="ListParagraph"/>
        <w:numPr>
          <w:ilvl w:val="0"/>
          <w:numId w:val="1"/>
        </w:numPr>
        <w:spacing w:line="276" w:lineRule="auto"/>
        <w:ind w:left="540" w:hanging="540"/>
        <w:jc w:val="both"/>
        <w:rPr>
          <w:rFonts w:ascii="Arial" w:hAnsi="Arial" w:cs="Arial"/>
        </w:rPr>
      </w:pPr>
      <w:r>
        <w:rPr>
          <w:rFonts w:ascii="Arial" w:hAnsi="Arial" w:cs="Arial"/>
        </w:rPr>
        <w:t>“The CTI-CFF” means the Coral Triangle Initiative on Coral Reefs, Fisheries and Food Security;</w:t>
      </w:r>
    </w:p>
    <w:p w14:paraId="4E934C68" w14:textId="77777777" w:rsidR="005C238C" w:rsidRPr="005C238C" w:rsidRDefault="005C238C" w:rsidP="00671C20">
      <w:pPr>
        <w:spacing w:line="276" w:lineRule="auto"/>
        <w:ind w:left="540" w:hanging="540"/>
        <w:jc w:val="both"/>
        <w:rPr>
          <w:rFonts w:ascii="Arial" w:hAnsi="Arial" w:cs="Arial"/>
        </w:rPr>
      </w:pPr>
    </w:p>
    <w:p w14:paraId="352E0F9F" w14:textId="77777777" w:rsidR="005C238C" w:rsidRDefault="005C238C" w:rsidP="00671C20">
      <w:pPr>
        <w:pStyle w:val="ListParagraph"/>
        <w:numPr>
          <w:ilvl w:val="0"/>
          <w:numId w:val="1"/>
        </w:numPr>
        <w:spacing w:line="276" w:lineRule="auto"/>
        <w:ind w:left="540" w:hanging="540"/>
        <w:jc w:val="both"/>
        <w:rPr>
          <w:rFonts w:ascii="Arial" w:hAnsi="Arial" w:cs="Arial"/>
          <w:i/>
        </w:rPr>
      </w:pPr>
      <w:r>
        <w:rPr>
          <w:rFonts w:ascii="Arial" w:hAnsi="Arial" w:cs="Arial"/>
        </w:rPr>
        <w:t>“</w:t>
      </w:r>
      <w:r w:rsidRPr="001A4AFC">
        <w:rPr>
          <w:rFonts w:ascii="Arial" w:hAnsi="Arial" w:cs="Arial"/>
          <w:i/>
        </w:rPr>
        <w:t>The Secretariat” means the Regional Secretariat of the CTI-CFF;</w:t>
      </w:r>
    </w:p>
    <w:p w14:paraId="6480237A" w14:textId="77777777" w:rsidR="00D5512E" w:rsidRPr="00D5512E" w:rsidRDefault="00D5512E" w:rsidP="00D5512E">
      <w:pPr>
        <w:spacing w:line="276" w:lineRule="auto"/>
        <w:jc w:val="both"/>
        <w:rPr>
          <w:rFonts w:ascii="Arial" w:hAnsi="Arial" w:cs="Arial"/>
          <w:i/>
        </w:rPr>
      </w:pPr>
    </w:p>
    <w:p w14:paraId="1114C2C1" w14:textId="1F3F45C1" w:rsidR="00D5512E" w:rsidRPr="00D5512E" w:rsidRDefault="00D5512E" w:rsidP="00D5512E">
      <w:pPr>
        <w:pStyle w:val="ListParagraph"/>
        <w:numPr>
          <w:ilvl w:val="0"/>
          <w:numId w:val="1"/>
        </w:numPr>
        <w:spacing w:line="276" w:lineRule="auto"/>
        <w:ind w:left="540" w:hanging="540"/>
        <w:jc w:val="both"/>
        <w:rPr>
          <w:rFonts w:ascii="Arial" w:hAnsi="Arial" w:cs="Arial"/>
          <w:i/>
        </w:rPr>
      </w:pPr>
      <w:r>
        <w:rPr>
          <w:rFonts w:ascii="Arial" w:hAnsi="Arial" w:cs="Arial"/>
          <w:i/>
        </w:rPr>
        <w:t>“Regional Secretariat” means the Secretariat for CTI-CFF Regional Secretariat duly established under the Agreement on the Establishment of the Regional Secretariat of the Coral Triangle Initiative on Coral Reefs, Fisheries and Food Security (CTI-CFF) signed on 28 October 2011 in Jakarta.  The location of the Secretariat is at Jalan A.A. Maramis Kayuwatu, Kairagi II, Manado, Sulawesi Utara, 95254, Indonesia.</w:t>
      </w:r>
    </w:p>
    <w:p w14:paraId="5AE616B0" w14:textId="77777777" w:rsidR="005C238C" w:rsidRPr="001A4AFC" w:rsidRDefault="005C238C" w:rsidP="00671C20">
      <w:pPr>
        <w:spacing w:line="276" w:lineRule="auto"/>
        <w:ind w:left="540" w:hanging="540"/>
        <w:jc w:val="both"/>
        <w:rPr>
          <w:rFonts w:ascii="Arial" w:hAnsi="Arial" w:cs="Arial"/>
          <w:i/>
        </w:rPr>
      </w:pPr>
    </w:p>
    <w:p w14:paraId="2E17B13D" w14:textId="68B7AAF7" w:rsidR="006B6B39" w:rsidRDefault="005C238C" w:rsidP="00671C20">
      <w:pPr>
        <w:pStyle w:val="ListParagraph"/>
        <w:numPr>
          <w:ilvl w:val="0"/>
          <w:numId w:val="1"/>
        </w:numPr>
        <w:spacing w:line="276" w:lineRule="auto"/>
        <w:ind w:left="540" w:hanging="540"/>
        <w:jc w:val="both"/>
        <w:rPr>
          <w:rFonts w:ascii="Arial" w:hAnsi="Arial" w:cs="Arial"/>
          <w:i/>
        </w:rPr>
      </w:pPr>
      <w:r w:rsidRPr="001A4AFC">
        <w:rPr>
          <w:rFonts w:ascii="Arial" w:hAnsi="Arial" w:cs="Arial"/>
          <w:i/>
        </w:rPr>
        <w:t xml:space="preserve">“Agreement” means the </w:t>
      </w:r>
      <w:r w:rsidR="006B6B39">
        <w:rPr>
          <w:rFonts w:ascii="Arial" w:hAnsi="Arial" w:cs="Arial"/>
          <w:i/>
        </w:rPr>
        <w:t>Agreement Between the Government of the Republic of Indonesia and the Coral Triangle Initiative on Coral Reefs, Fisheries and Food Security on hosting and granting privileges and immunities to the Regional Secretariat of the Coral Triangle Initiative on Coral Reefs, Fisheries and Food Security;</w:t>
      </w:r>
    </w:p>
    <w:p w14:paraId="72CB9341" w14:textId="77777777" w:rsidR="006B6B39" w:rsidRPr="006B6B39" w:rsidRDefault="006B6B39" w:rsidP="006B6B39">
      <w:pPr>
        <w:spacing w:line="276" w:lineRule="auto"/>
        <w:jc w:val="both"/>
        <w:rPr>
          <w:rFonts w:ascii="Arial" w:hAnsi="Arial" w:cs="Arial"/>
          <w:i/>
        </w:rPr>
      </w:pPr>
    </w:p>
    <w:p w14:paraId="460F32AC" w14:textId="42B1775F" w:rsidR="005C238C" w:rsidRPr="001A4AFC" w:rsidRDefault="005C238C" w:rsidP="00671C20">
      <w:pPr>
        <w:pStyle w:val="ListParagraph"/>
        <w:numPr>
          <w:ilvl w:val="0"/>
          <w:numId w:val="1"/>
        </w:numPr>
        <w:spacing w:line="276" w:lineRule="auto"/>
        <w:ind w:left="540" w:hanging="540"/>
        <w:jc w:val="both"/>
        <w:rPr>
          <w:rFonts w:ascii="Arial" w:hAnsi="Arial" w:cs="Arial"/>
          <w:i/>
        </w:rPr>
      </w:pPr>
      <w:r w:rsidRPr="00AC41E5">
        <w:rPr>
          <w:rFonts w:ascii="Arial" w:hAnsi="Arial" w:cs="Arial"/>
          <w:i/>
        </w:rPr>
        <w:t>“Host Country” means the Republic of Indonesia</w:t>
      </w:r>
      <w:r w:rsidRPr="001A4AFC">
        <w:rPr>
          <w:rFonts w:ascii="Arial" w:hAnsi="Arial" w:cs="Arial"/>
          <w:i/>
        </w:rPr>
        <w:t>;</w:t>
      </w:r>
    </w:p>
    <w:p w14:paraId="461E8112" w14:textId="77777777" w:rsidR="005C238C" w:rsidRPr="001A4AFC" w:rsidRDefault="005C238C" w:rsidP="00671C20">
      <w:pPr>
        <w:spacing w:line="276" w:lineRule="auto"/>
        <w:ind w:left="540" w:hanging="540"/>
        <w:jc w:val="both"/>
        <w:rPr>
          <w:rFonts w:ascii="Arial" w:hAnsi="Arial" w:cs="Arial"/>
          <w:i/>
        </w:rPr>
      </w:pPr>
    </w:p>
    <w:p w14:paraId="28FB2746" w14:textId="7397E5C8" w:rsidR="005C238C" w:rsidRDefault="005C238C" w:rsidP="00671C20">
      <w:pPr>
        <w:pStyle w:val="ListParagraph"/>
        <w:numPr>
          <w:ilvl w:val="0"/>
          <w:numId w:val="1"/>
        </w:numPr>
        <w:spacing w:line="276" w:lineRule="auto"/>
        <w:ind w:left="540" w:hanging="540"/>
        <w:jc w:val="both"/>
        <w:rPr>
          <w:rFonts w:ascii="Arial" w:hAnsi="Arial" w:cs="Arial"/>
        </w:rPr>
      </w:pPr>
      <w:r w:rsidRPr="001A4AFC">
        <w:rPr>
          <w:rFonts w:ascii="Arial" w:hAnsi="Arial" w:cs="Arial"/>
          <w:i/>
        </w:rPr>
        <w:t>“Laws and regulations of the Host Country” means legislative acts, decrees, regulations, orders and other instruments issued by or under the authority of the Government of the Host Country or Appropriate Indonesian Authorities</w:t>
      </w:r>
      <w:r>
        <w:rPr>
          <w:rFonts w:ascii="Arial" w:hAnsi="Arial" w:cs="Arial"/>
        </w:rPr>
        <w:t>;</w:t>
      </w:r>
    </w:p>
    <w:p w14:paraId="2557273D" w14:textId="77777777" w:rsidR="005C238C" w:rsidRPr="005C238C" w:rsidRDefault="005C238C" w:rsidP="00671C20">
      <w:pPr>
        <w:spacing w:line="276" w:lineRule="auto"/>
        <w:ind w:left="540" w:hanging="540"/>
        <w:jc w:val="both"/>
        <w:rPr>
          <w:rFonts w:ascii="Arial" w:hAnsi="Arial" w:cs="Arial"/>
        </w:rPr>
      </w:pPr>
    </w:p>
    <w:p w14:paraId="6633FDAE" w14:textId="436BE582" w:rsidR="005C238C" w:rsidRDefault="005C238C" w:rsidP="00671C20">
      <w:pPr>
        <w:pStyle w:val="ListParagraph"/>
        <w:numPr>
          <w:ilvl w:val="0"/>
          <w:numId w:val="1"/>
        </w:numPr>
        <w:spacing w:line="276" w:lineRule="auto"/>
        <w:ind w:left="540" w:hanging="540"/>
        <w:jc w:val="both"/>
        <w:rPr>
          <w:rFonts w:ascii="Arial" w:hAnsi="Arial" w:cs="Arial"/>
        </w:rPr>
      </w:pPr>
      <w:r>
        <w:rPr>
          <w:rFonts w:ascii="Arial" w:hAnsi="Arial" w:cs="Arial"/>
        </w:rPr>
        <w:t>“Rules of Procedure” means the Rules and Procedure governing the CTI COM and the CTI CSO and as amended or supplemented by the CTI COM from time to time;</w:t>
      </w:r>
    </w:p>
    <w:p w14:paraId="246F523C" w14:textId="77777777" w:rsidR="007A4B36" w:rsidRPr="007A4B36" w:rsidRDefault="007A4B36" w:rsidP="00671C20">
      <w:pPr>
        <w:spacing w:line="276" w:lineRule="auto"/>
        <w:ind w:left="540" w:hanging="540"/>
        <w:jc w:val="both"/>
        <w:rPr>
          <w:rFonts w:ascii="Arial" w:hAnsi="Arial" w:cs="Arial"/>
        </w:rPr>
      </w:pPr>
    </w:p>
    <w:p w14:paraId="2C0A5BC5" w14:textId="32FCF3DE" w:rsidR="007A4B36" w:rsidRDefault="007A4B36" w:rsidP="00671C20">
      <w:pPr>
        <w:pStyle w:val="ListParagraph"/>
        <w:numPr>
          <w:ilvl w:val="0"/>
          <w:numId w:val="1"/>
        </w:numPr>
        <w:spacing w:line="276" w:lineRule="auto"/>
        <w:ind w:left="540" w:hanging="540"/>
        <w:jc w:val="both"/>
        <w:rPr>
          <w:rFonts w:ascii="Arial" w:hAnsi="Arial" w:cs="Arial"/>
        </w:rPr>
      </w:pPr>
      <w:r>
        <w:rPr>
          <w:rFonts w:ascii="Arial" w:hAnsi="Arial" w:cs="Arial"/>
        </w:rPr>
        <w:t>“CTI Partners” means any state, intergovernmental organization or non-nongovernmental organization</w:t>
      </w:r>
      <w:r w:rsidR="00AA1B94">
        <w:rPr>
          <w:rFonts w:ascii="Arial" w:hAnsi="Arial" w:cs="Arial"/>
        </w:rPr>
        <w:t>, including private sector which are:</w:t>
      </w:r>
    </w:p>
    <w:p w14:paraId="508318D0" w14:textId="77777777" w:rsidR="00AA1B94" w:rsidRPr="00AA1B94" w:rsidRDefault="00AA1B94" w:rsidP="00671C20">
      <w:pPr>
        <w:spacing w:line="276" w:lineRule="auto"/>
        <w:ind w:left="540" w:hanging="540"/>
        <w:jc w:val="both"/>
        <w:rPr>
          <w:rFonts w:ascii="Arial" w:hAnsi="Arial" w:cs="Arial"/>
        </w:rPr>
      </w:pPr>
    </w:p>
    <w:p w14:paraId="02282667" w14:textId="4A5B6A6B" w:rsidR="00AA1B94" w:rsidRDefault="00AA1B94" w:rsidP="00671C20">
      <w:pPr>
        <w:pStyle w:val="ListParagraph"/>
        <w:numPr>
          <w:ilvl w:val="0"/>
          <w:numId w:val="2"/>
        </w:numPr>
        <w:spacing w:line="276" w:lineRule="auto"/>
        <w:ind w:left="540" w:hanging="540"/>
        <w:jc w:val="both"/>
        <w:rPr>
          <w:rFonts w:ascii="Arial" w:hAnsi="Arial" w:cs="Arial"/>
        </w:rPr>
      </w:pPr>
      <w:r>
        <w:rPr>
          <w:rFonts w:ascii="Arial" w:hAnsi="Arial" w:cs="Arial"/>
        </w:rPr>
        <w:t>Invited to collaborate with CTI-CFF; or</w:t>
      </w:r>
    </w:p>
    <w:p w14:paraId="300E6AB5" w14:textId="62348848" w:rsidR="00AA1B94" w:rsidRDefault="00AA1B94" w:rsidP="00671C20">
      <w:pPr>
        <w:pStyle w:val="ListParagraph"/>
        <w:numPr>
          <w:ilvl w:val="0"/>
          <w:numId w:val="2"/>
        </w:numPr>
        <w:spacing w:line="276" w:lineRule="auto"/>
        <w:ind w:left="540" w:hanging="540"/>
        <w:jc w:val="both"/>
        <w:rPr>
          <w:rFonts w:ascii="Arial" w:hAnsi="Arial" w:cs="Arial"/>
        </w:rPr>
      </w:pPr>
      <w:r>
        <w:rPr>
          <w:rFonts w:ascii="Arial" w:hAnsi="Arial" w:cs="Arial"/>
        </w:rPr>
        <w:t>Being processed according to CTI-CFF Rules of Procedure to become CTI Partner.</w:t>
      </w:r>
    </w:p>
    <w:p w14:paraId="6FC30EE5" w14:textId="77777777" w:rsidR="00AA1B94" w:rsidRDefault="00AA1B94" w:rsidP="00671C20">
      <w:pPr>
        <w:spacing w:line="276" w:lineRule="auto"/>
        <w:ind w:left="540" w:hanging="540"/>
        <w:jc w:val="both"/>
        <w:rPr>
          <w:rFonts w:ascii="Arial" w:hAnsi="Arial" w:cs="Arial"/>
        </w:rPr>
      </w:pPr>
    </w:p>
    <w:p w14:paraId="1E40B0FD" w14:textId="13BD9374" w:rsidR="00671C20" w:rsidRDefault="00AA1B94" w:rsidP="00671C20">
      <w:pPr>
        <w:pStyle w:val="ListParagraph"/>
        <w:numPr>
          <w:ilvl w:val="0"/>
          <w:numId w:val="1"/>
        </w:numPr>
        <w:spacing w:line="276" w:lineRule="auto"/>
        <w:ind w:left="540" w:hanging="540"/>
        <w:jc w:val="both"/>
        <w:rPr>
          <w:rFonts w:ascii="Arial" w:hAnsi="Arial" w:cs="Arial"/>
        </w:rPr>
      </w:pPr>
      <w:r>
        <w:rPr>
          <w:rFonts w:ascii="Arial" w:hAnsi="Arial" w:cs="Arial"/>
        </w:rPr>
        <w:t>“CTI Council of Ministers” (CTI COM) means the principal decision making body of the CTI-CFF</w:t>
      </w:r>
      <w:r w:rsidR="00671C20">
        <w:rPr>
          <w:rFonts w:ascii="Arial" w:hAnsi="Arial" w:cs="Arial"/>
        </w:rPr>
        <w:t xml:space="preserve"> comprised of Ministers of the Parties of CTI-CF having responsibility for CTI-CFF matters.  The CTI COM has powers as set out in the Rules of Procedure;</w:t>
      </w:r>
    </w:p>
    <w:p w14:paraId="6ACE9783" w14:textId="53A00D0D" w:rsidR="00671C20" w:rsidRDefault="00671C20" w:rsidP="00671C20">
      <w:pPr>
        <w:pStyle w:val="ListParagraph"/>
        <w:spacing w:line="276" w:lineRule="auto"/>
        <w:ind w:left="540"/>
        <w:jc w:val="both"/>
        <w:rPr>
          <w:rFonts w:ascii="Arial" w:hAnsi="Arial" w:cs="Arial"/>
        </w:rPr>
      </w:pPr>
    </w:p>
    <w:p w14:paraId="23E102F9" w14:textId="60CC2BA7" w:rsidR="000E22AE" w:rsidRPr="000E22AE" w:rsidRDefault="00671C20" w:rsidP="000E22AE">
      <w:pPr>
        <w:pStyle w:val="ListParagraph"/>
        <w:numPr>
          <w:ilvl w:val="0"/>
          <w:numId w:val="1"/>
        </w:numPr>
        <w:spacing w:line="276" w:lineRule="auto"/>
        <w:ind w:left="540" w:hanging="540"/>
        <w:jc w:val="both"/>
        <w:rPr>
          <w:rFonts w:ascii="Arial" w:hAnsi="Arial" w:cs="Arial"/>
        </w:rPr>
      </w:pPr>
      <w:r>
        <w:rPr>
          <w:rFonts w:ascii="Arial" w:hAnsi="Arial" w:cs="Arial"/>
        </w:rPr>
        <w:t>“Committee of Senior Off</w:t>
      </w:r>
      <w:r w:rsidR="000E22AE">
        <w:rPr>
          <w:rFonts w:ascii="Arial" w:hAnsi="Arial" w:cs="Arial"/>
        </w:rPr>
        <w:t>icials” (CTI-CSO) means the committe</w:t>
      </w:r>
      <w:r w:rsidR="00EF7E5A">
        <w:rPr>
          <w:rFonts w:ascii="Arial" w:hAnsi="Arial" w:cs="Arial"/>
        </w:rPr>
        <w:t>e of senior officials comprises</w:t>
      </w:r>
      <w:r>
        <w:rPr>
          <w:rFonts w:ascii="Arial" w:hAnsi="Arial" w:cs="Arial"/>
        </w:rPr>
        <w:t xml:space="preserve"> </w:t>
      </w:r>
      <w:r w:rsidR="000E22AE">
        <w:rPr>
          <w:rFonts w:ascii="Arial" w:hAnsi="Arial" w:cs="Arial"/>
        </w:rPr>
        <w:t>Member States of CTI-CFF;</w:t>
      </w:r>
    </w:p>
    <w:p w14:paraId="74996D4D" w14:textId="77777777" w:rsidR="00671C20" w:rsidRPr="00671C20" w:rsidRDefault="00671C20" w:rsidP="00671C20">
      <w:pPr>
        <w:spacing w:line="276" w:lineRule="auto"/>
        <w:jc w:val="both"/>
        <w:rPr>
          <w:rFonts w:ascii="Arial" w:hAnsi="Arial" w:cs="Arial"/>
        </w:rPr>
      </w:pPr>
    </w:p>
    <w:p w14:paraId="43CA8B07" w14:textId="5256AF42" w:rsidR="00671C20" w:rsidRDefault="00671C20" w:rsidP="00671C20">
      <w:pPr>
        <w:pStyle w:val="ListParagraph"/>
        <w:numPr>
          <w:ilvl w:val="0"/>
          <w:numId w:val="1"/>
        </w:numPr>
        <w:spacing w:line="276" w:lineRule="auto"/>
        <w:ind w:left="540" w:hanging="540"/>
        <w:jc w:val="both"/>
        <w:rPr>
          <w:rFonts w:ascii="Arial" w:hAnsi="Arial" w:cs="Arial"/>
        </w:rPr>
      </w:pPr>
      <w:r>
        <w:rPr>
          <w:rFonts w:ascii="Arial" w:hAnsi="Arial" w:cs="Arial"/>
        </w:rPr>
        <w:t>“Executive Director” means the Executive Director of the Regional Secretariat of Coral Triangle Initiative on Coral Reefs, Fisheries and Food Security;</w:t>
      </w:r>
    </w:p>
    <w:p w14:paraId="628E55E9" w14:textId="77777777" w:rsidR="00671C20" w:rsidRPr="00671C20" w:rsidRDefault="00671C20" w:rsidP="00671C20">
      <w:pPr>
        <w:spacing w:line="276" w:lineRule="auto"/>
        <w:jc w:val="both"/>
        <w:rPr>
          <w:rFonts w:ascii="Arial" w:hAnsi="Arial" w:cs="Arial"/>
        </w:rPr>
      </w:pPr>
    </w:p>
    <w:p w14:paraId="3AF133A2" w14:textId="49AD8312" w:rsidR="00671C20" w:rsidRDefault="00671C20" w:rsidP="00671C20">
      <w:pPr>
        <w:pStyle w:val="ListParagraph"/>
        <w:numPr>
          <w:ilvl w:val="0"/>
          <w:numId w:val="1"/>
        </w:numPr>
        <w:spacing w:line="276" w:lineRule="auto"/>
        <w:ind w:left="540" w:hanging="540"/>
        <w:jc w:val="both"/>
        <w:rPr>
          <w:rFonts w:ascii="Arial" w:hAnsi="Arial" w:cs="Arial"/>
        </w:rPr>
      </w:pPr>
      <w:r>
        <w:rPr>
          <w:rFonts w:ascii="Arial" w:hAnsi="Arial" w:cs="Arial"/>
        </w:rPr>
        <w:t>“Deputy Executive Director</w:t>
      </w:r>
      <w:r w:rsidR="00150D32">
        <w:rPr>
          <w:rFonts w:ascii="Arial" w:hAnsi="Arial" w:cs="Arial"/>
        </w:rPr>
        <w:t>(s)</w:t>
      </w:r>
      <w:r>
        <w:rPr>
          <w:rFonts w:ascii="Arial" w:hAnsi="Arial" w:cs="Arial"/>
        </w:rPr>
        <w:t>” means the Deputy Executive Director</w:t>
      </w:r>
      <w:r w:rsidR="00150D32">
        <w:rPr>
          <w:rFonts w:ascii="Arial" w:hAnsi="Arial" w:cs="Arial"/>
        </w:rPr>
        <w:t>(s)</w:t>
      </w:r>
      <w:r>
        <w:rPr>
          <w:rFonts w:ascii="Arial" w:hAnsi="Arial" w:cs="Arial"/>
        </w:rPr>
        <w:t xml:space="preserve"> of the Regional Secretariat of Coral Triangle Initiative on Coral Reefs, Fisheries and Food Security;</w:t>
      </w:r>
    </w:p>
    <w:p w14:paraId="76B784CC" w14:textId="77777777" w:rsidR="000E22AE" w:rsidRPr="000E22AE" w:rsidRDefault="000E22AE" w:rsidP="000E22AE">
      <w:pPr>
        <w:spacing w:line="276" w:lineRule="auto"/>
        <w:jc w:val="both"/>
        <w:rPr>
          <w:rFonts w:ascii="Arial" w:hAnsi="Arial" w:cs="Arial"/>
        </w:rPr>
      </w:pPr>
    </w:p>
    <w:p w14:paraId="4F11BE1F" w14:textId="20D88F62" w:rsidR="000E22AE" w:rsidRDefault="000E22AE" w:rsidP="00671C20">
      <w:pPr>
        <w:pStyle w:val="ListParagraph"/>
        <w:numPr>
          <w:ilvl w:val="0"/>
          <w:numId w:val="1"/>
        </w:numPr>
        <w:spacing w:line="276" w:lineRule="auto"/>
        <w:ind w:left="540" w:hanging="540"/>
        <w:jc w:val="both"/>
        <w:rPr>
          <w:rFonts w:ascii="Arial" w:hAnsi="Arial" w:cs="Arial"/>
        </w:rPr>
      </w:pPr>
      <w:r>
        <w:rPr>
          <w:rFonts w:ascii="Arial" w:hAnsi="Arial" w:cs="Arial"/>
        </w:rPr>
        <w:t>“Professional Staff” means persons other than the staff members of the Regional Secretariat appointed to carry out specific tasks for the Secretariat and at its expense for a specific period of time;</w:t>
      </w:r>
    </w:p>
    <w:p w14:paraId="27A139A5" w14:textId="77777777" w:rsidR="000E22AE" w:rsidRPr="000E22AE" w:rsidRDefault="000E22AE" w:rsidP="000E22AE">
      <w:pPr>
        <w:spacing w:line="276" w:lineRule="auto"/>
        <w:jc w:val="both"/>
        <w:rPr>
          <w:rFonts w:ascii="Arial" w:hAnsi="Arial" w:cs="Arial"/>
        </w:rPr>
      </w:pPr>
    </w:p>
    <w:p w14:paraId="3C691D99" w14:textId="4748FA51" w:rsidR="000E22AE" w:rsidRDefault="000E22AE" w:rsidP="00671C20">
      <w:pPr>
        <w:pStyle w:val="ListParagraph"/>
        <w:numPr>
          <w:ilvl w:val="0"/>
          <w:numId w:val="1"/>
        </w:numPr>
        <w:spacing w:line="276" w:lineRule="auto"/>
        <w:ind w:left="540" w:hanging="540"/>
        <w:jc w:val="both"/>
        <w:rPr>
          <w:rFonts w:ascii="Arial" w:hAnsi="Arial" w:cs="Arial"/>
        </w:rPr>
      </w:pPr>
      <w:r>
        <w:rPr>
          <w:rFonts w:ascii="Arial" w:hAnsi="Arial" w:cs="Arial"/>
        </w:rPr>
        <w:t>“Support Staff” means persons other than the staff members of the Regional Secretariat appointed to carry out administrative and technical task for the Secretariat and at its expense for a specific period of time;</w:t>
      </w:r>
    </w:p>
    <w:p w14:paraId="55B7DBDA" w14:textId="77777777" w:rsidR="000E22AE" w:rsidRPr="000E22AE" w:rsidRDefault="000E22AE" w:rsidP="000E22AE">
      <w:pPr>
        <w:spacing w:line="276" w:lineRule="auto"/>
        <w:jc w:val="both"/>
        <w:rPr>
          <w:rFonts w:ascii="Arial" w:hAnsi="Arial" w:cs="Arial"/>
        </w:rPr>
      </w:pPr>
    </w:p>
    <w:p w14:paraId="63301957" w14:textId="61C789E1" w:rsidR="000E22AE" w:rsidRDefault="000E22AE" w:rsidP="00671C20">
      <w:pPr>
        <w:pStyle w:val="ListParagraph"/>
        <w:numPr>
          <w:ilvl w:val="0"/>
          <w:numId w:val="1"/>
        </w:numPr>
        <w:spacing w:line="276" w:lineRule="auto"/>
        <w:ind w:left="540" w:hanging="540"/>
        <w:jc w:val="both"/>
        <w:rPr>
          <w:rFonts w:ascii="Arial" w:hAnsi="Arial" w:cs="Arial"/>
        </w:rPr>
      </w:pPr>
      <w:r>
        <w:rPr>
          <w:rFonts w:ascii="Arial" w:hAnsi="Arial" w:cs="Arial"/>
        </w:rPr>
        <w:t xml:space="preserve">“Staff of the Secretariat” means the Executive Director, </w:t>
      </w:r>
      <w:r w:rsidR="00EF7E5A">
        <w:rPr>
          <w:rFonts w:ascii="Arial" w:hAnsi="Arial" w:cs="Arial"/>
        </w:rPr>
        <w:t xml:space="preserve">two </w:t>
      </w:r>
      <w:r>
        <w:rPr>
          <w:rFonts w:ascii="Arial" w:hAnsi="Arial" w:cs="Arial"/>
        </w:rPr>
        <w:t>Deputy Executive Director</w:t>
      </w:r>
      <w:r w:rsidR="00EF7E5A">
        <w:rPr>
          <w:rFonts w:ascii="Arial" w:hAnsi="Arial" w:cs="Arial"/>
        </w:rPr>
        <w:t>s</w:t>
      </w:r>
      <w:r>
        <w:rPr>
          <w:rFonts w:ascii="Arial" w:hAnsi="Arial" w:cs="Arial"/>
        </w:rPr>
        <w:t>, and may include, Professional Sta</w:t>
      </w:r>
      <w:r w:rsidR="00654C16">
        <w:rPr>
          <w:rFonts w:ascii="Arial" w:hAnsi="Arial" w:cs="Arial"/>
        </w:rPr>
        <w:t>ff and Support Staff;</w:t>
      </w:r>
    </w:p>
    <w:p w14:paraId="0B1C2D2C" w14:textId="77777777" w:rsidR="00654C16" w:rsidRPr="00654C16" w:rsidRDefault="00654C16" w:rsidP="00654C16">
      <w:pPr>
        <w:spacing w:line="276" w:lineRule="auto"/>
        <w:jc w:val="both"/>
        <w:rPr>
          <w:rFonts w:ascii="Arial" w:hAnsi="Arial" w:cs="Arial"/>
        </w:rPr>
      </w:pPr>
    </w:p>
    <w:p w14:paraId="28EF9B0E" w14:textId="5EE75E58" w:rsidR="00654C16" w:rsidRPr="00EF7E5A" w:rsidRDefault="00654C16" w:rsidP="00671C20">
      <w:pPr>
        <w:pStyle w:val="ListParagraph"/>
        <w:numPr>
          <w:ilvl w:val="0"/>
          <w:numId w:val="1"/>
        </w:numPr>
        <w:spacing w:line="276" w:lineRule="auto"/>
        <w:ind w:left="540" w:hanging="540"/>
        <w:jc w:val="both"/>
        <w:rPr>
          <w:rFonts w:ascii="Arial" w:hAnsi="Arial" w:cs="Arial"/>
          <w:i/>
        </w:rPr>
      </w:pPr>
      <w:r w:rsidRPr="00AC41E5">
        <w:rPr>
          <w:rFonts w:ascii="Arial" w:hAnsi="Arial" w:cs="Arial"/>
        </w:rPr>
        <w:t>“</w:t>
      </w:r>
      <w:r w:rsidRPr="00AC41E5">
        <w:rPr>
          <w:rFonts w:ascii="Arial" w:hAnsi="Arial" w:cs="Arial"/>
          <w:i/>
        </w:rPr>
        <w:t>Members of the family” means husband or wife, and dependent child or children under 21 years old</w:t>
      </w:r>
      <w:r w:rsidRPr="00EF7E5A">
        <w:rPr>
          <w:rFonts w:ascii="Arial" w:hAnsi="Arial" w:cs="Arial"/>
          <w:i/>
        </w:rPr>
        <w:t xml:space="preserve"> who</w:t>
      </w:r>
      <w:r w:rsidR="00EE51F4" w:rsidRPr="00EF7E5A">
        <w:rPr>
          <w:rFonts w:ascii="Arial" w:hAnsi="Arial" w:cs="Arial"/>
          <w:i/>
        </w:rPr>
        <w:t xml:space="preserve"> are notified from time to time to the Appropriated Indonesian Authorities;</w:t>
      </w:r>
    </w:p>
    <w:p w14:paraId="5CE95A17" w14:textId="77777777" w:rsidR="001A4AFC" w:rsidRPr="00EF7E5A" w:rsidRDefault="001A4AFC" w:rsidP="001A4AFC">
      <w:pPr>
        <w:spacing w:line="276" w:lineRule="auto"/>
        <w:jc w:val="both"/>
        <w:rPr>
          <w:rFonts w:ascii="Arial" w:hAnsi="Arial" w:cs="Arial"/>
          <w:i/>
        </w:rPr>
      </w:pPr>
    </w:p>
    <w:p w14:paraId="5801ECE1" w14:textId="208A2A93" w:rsidR="001A4AFC" w:rsidRPr="00EF7E5A" w:rsidRDefault="001A4AFC" w:rsidP="00671C20">
      <w:pPr>
        <w:pStyle w:val="ListParagraph"/>
        <w:numPr>
          <w:ilvl w:val="0"/>
          <w:numId w:val="1"/>
        </w:numPr>
        <w:spacing w:line="276" w:lineRule="auto"/>
        <w:ind w:left="540" w:hanging="540"/>
        <w:jc w:val="both"/>
        <w:rPr>
          <w:rFonts w:ascii="Arial" w:hAnsi="Arial" w:cs="Arial"/>
          <w:i/>
        </w:rPr>
      </w:pPr>
      <w:r w:rsidRPr="00AC41E5">
        <w:rPr>
          <w:rFonts w:ascii="Arial" w:hAnsi="Arial" w:cs="Arial"/>
          <w:i/>
        </w:rPr>
        <w:t>“</w:t>
      </w:r>
      <w:r w:rsidR="002602A8" w:rsidRPr="00AC41E5">
        <w:rPr>
          <w:rFonts w:ascii="Arial" w:hAnsi="Arial" w:cs="Arial"/>
          <w:i/>
        </w:rPr>
        <w:t>Premise</w:t>
      </w:r>
      <w:r w:rsidRPr="00AC41E5">
        <w:rPr>
          <w:rFonts w:ascii="Arial" w:hAnsi="Arial" w:cs="Arial"/>
          <w:i/>
        </w:rPr>
        <w:t>” means</w:t>
      </w:r>
      <w:r w:rsidRPr="00EF7E5A">
        <w:rPr>
          <w:rFonts w:ascii="Arial" w:hAnsi="Arial" w:cs="Arial"/>
          <w:i/>
        </w:rPr>
        <w:t xml:space="preserve"> the building or part of the building and the land ancillary thereto, irrespective of ownership, used as the Regional Secretariat of CTI-CFF, and the residence</w:t>
      </w:r>
      <w:r w:rsidR="00150D32">
        <w:rPr>
          <w:rFonts w:ascii="Arial" w:hAnsi="Arial" w:cs="Arial"/>
          <w:i/>
        </w:rPr>
        <w:t>s</w:t>
      </w:r>
      <w:r w:rsidRPr="00EF7E5A">
        <w:rPr>
          <w:rFonts w:ascii="Arial" w:hAnsi="Arial" w:cs="Arial"/>
          <w:i/>
        </w:rPr>
        <w:t xml:space="preserve"> of the Executive Director and Deputy Executive Director(s);</w:t>
      </w:r>
    </w:p>
    <w:p w14:paraId="0AC1A880" w14:textId="77777777" w:rsidR="001A4AFC" w:rsidRPr="001A4AFC" w:rsidRDefault="001A4AFC" w:rsidP="001A4AFC">
      <w:pPr>
        <w:spacing w:line="276" w:lineRule="auto"/>
        <w:jc w:val="both"/>
        <w:rPr>
          <w:rFonts w:ascii="Arial" w:hAnsi="Arial" w:cs="Arial"/>
        </w:rPr>
      </w:pPr>
    </w:p>
    <w:p w14:paraId="4CD64FBE" w14:textId="26E07F86" w:rsidR="003127F5" w:rsidRDefault="00EF7E5A" w:rsidP="003127F5">
      <w:pPr>
        <w:pStyle w:val="ListParagraph"/>
        <w:numPr>
          <w:ilvl w:val="0"/>
          <w:numId w:val="1"/>
        </w:numPr>
        <w:spacing w:line="276" w:lineRule="auto"/>
        <w:ind w:left="540" w:hanging="540"/>
        <w:jc w:val="both"/>
        <w:rPr>
          <w:rFonts w:ascii="Arial" w:hAnsi="Arial" w:cs="Arial"/>
          <w:i/>
        </w:rPr>
      </w:pPr>
      <w:r w:rsidRPr="00EF7E5A">
        <w:rPr>
          <w:rFonts w:ascii="Arial" w:hAnsi="Arial" w:cs="Arial"/>
          <w:i/>
        </w:rPr>
        <w:t>“Property” means all property whether movable or immovable, including funds, assets and income within</w:t>
      </w:r>
      <w:r>
        <w:rPr>
          <w:rFonts w:ascii="Arial" w:hAnsi="Arial" w:cs="Arial"/>
          <w:i/>
        </w:rPr>
        <w:t xml:space="preserve"> the Host Country, which belongs to or is assigned to CTI-CFF Regional Secretariat;</w:t>
      </w:r>
    </w:p>
    <w:p w14:paraId="0D890589" w14:textId="77777777" w:rsidR="003127F5" w:rsidRPr="003127F5" w:rsidRDefault="003127F5" w:rsidP="003127F5">
      <w:pPr>
        <w:spacing w:line="276" w:lineRule="auto"/>
        <w:jc w:val="both"/>
        <w:rPr>
          <w:rFonts w:ascii="Arial" w:hAnsi="Arial" w:cs="Arial"/>
          <w:i/>
        </w:rPr>
      </w:pPr>
    </w:p>
    <w:p w14:paraId="317AA5FD" w14:textId="0E530F87" w:rsidR="00EF7E5A" w:rsidRDefault="00EF7E5A" w:rsidP="00671C20">
      <w:pPr>
        <w:pStyle w:val="ListParagraph"/>
        <w:numPr>
          <w:ilvl w:val="0"/>
          <w:numId w:val="1"/>
        </w:numPr>
        <w:spacing w:line="276" w:lineRule="auto"/>
        <w:ind w:left="540" w:hanging="540"/>
        <w:jc w:val="both"/>
        <w:rPr>
          <w:rFonts w:ascii="Arial" w:hAnsi="Arial" w:cs="Arial"/>
          <w:i/>
        </w:rPr>
      </w:pPr>
      <w:r>
        <w:rPr>
          <w:rFonts w:ascii="Arial" w:hAnsi="Arial" w:cs="Arial"/>
          <w:i/>
        </w:rPr>
        <w:t xml:space="preserve">“Public Services” shall include, but not limited to postal, telecommunication, electricity, water, sewage, waste collection and disposal, cleaning of public street adjoining the </w:t>
      </w:r>
      <w:r w:rsidR="002602A8">
        <w:rPr>
          <w:rFonts w:ascii="Arial" w:hAnsi="Arial" w:cs="Arial"/>
          <w:i/>
        </w:rPr>
        <w:t>premise</w:t>
      </w:r>
      <w:r>
        <w:rPr>
          <w:rFonts w:ascii="Arial" w:hAnsi="Arial" w:cs="Arial"/>
          <w:i/>
        </w:rPr>
        <w:t>;</w:t>
      </w:r>
    </w:p>
    <w:p w14:paraId="4F1C8B38" w14:textId="77777777" w:rsidR="00B0598A" w:rsidRPr="00B0598A" w:rsidRDefault="00B0598A" w:rsidP="00B0598A">
      <w:pPr>
        <w:spacing w:line="276" w:lineRule="auto"/>
        <w:jc w:val="both"/>
        <w:rPr>
          <w:rFonts w:ascii="Arial" w:hAnsi="Arial" w:cs="Arial"/>
          <w:i/>
        </w:rPr>
      </w:pPr>
    </w:p>
    <w:p w14:paraId="3B544CEA" w14:textId="77777777" w:rsidR="00E04FDE" w:rsidRDefault="00E04FDE" w:rsidP="00E04FDE">
      <w:pPr>
        <w:spacing w:line="276" w:lineRule="auto"/>
        <w:jc w:val="both"/>
        <w:rPr>
          <w:rFonts w:ascii="Arial" w:hAnsi="Arial" w:cs="Arial"/>
          <w:i/>
        </w:rPr>
      </w:pPr>
    </w:p>
    <w:p w14:paraId="4022BF4F" w14:textId="1E56BFE5" w:rsidR="00E04FDE" w:rsidRPr="00B3254F" w:rsidRDefault="00E04FDE" w:rsidP="002602A8">
      <w:pPr>
        <w:spacing w:line="276" w:lineRule="auto"/>
        <w:jc w:val="center"/>
        <w:outlineLvl w:val="0"/>
        <w:rPr>
          <w:rFonts w:ascii="Arial" w:hAnsi="Arial" w:cs="Arial"/>
          <w:b/>
        </w:rPr>
      </w:pPr>
      <w:r w:rsidRPr="00B3254F">
        <w:rPr>
          <w:rFonts w:ascii="Arial" w:hAnsi="Arial" w:cs="Arial"/>
          <w:b/>
        </w:rPr>
        <w:t>Article 2</w:t>
      </w:r>
    </w:p>
    <w:p w14:paraId="10120501" w14:textId="78BEBB60" w:rsidR="00E04FDE" w:rsidRDefault="00E04FDE" w:rsidP="00E04FDE">
      <w:pPr>
        <w:spacing w:line="276" w:lineRule="auto"/>
        <w:jc w:val="center"/>
        <w:rPr>
          <w:rFonts w:ascii="Arial" w:hAnsi="Arial" w:cs="Arial"/>
          <w:b/>
          <w:i/>
        </w:rPr>
      </w:pPr>
      <w:r w:rsidRPr="00B3254F">
        <w:rPr>
          <w:rFonts w:ascii="Arial" w:hAnsi="Arial" w:cs="Arial"/>
          <w:b/>
          <w:i/>
        </w:rPr>
        <w:t xml:space="preserve">Juridical Capacity of the </w:t>
      </w:r>
      <w:r w:rsidR="00B3254F" w:rsidRPr="00B3254F">
        <w:rPr>
          <w:rFonts w:ascii="Arial" w:hAnsi="Arial" w:cs="Arial"/>
          <w:b/>
          <w:i/>
        </w:rPr>
        <w:t>CTI-CFF Regional Secretariat</w:t>
      </w:r>
    </w:p>
    <w:p w14:paraId="48273EF8" w14:textId="77777777" w:rsidR="00B3254F" w:rsidRDefault="00B3254F" w:rsidP="00E04FDE">
      <w:pPr>
        <w:spacing w:line="276" w:lineRule="auto"/>
        <w:jc w:val="center"/>
        <w:rPr>
          <w:rFonts w:ascii="Arial" w:hAnsi="Arial" w:cs="Arial"/>
          <w:b/>
          <w:i/>
        </w:rPr>
      </w:pPr>
    </w:p>
    <w:p w14:paraId="24A79BEB" w14:textId="2512E4E4" w:rsidR="00B3254F" w:rsidRDefault="00144489" w:rsidP="00144489">
      <w:pPr>
        <w:pStyle w:val="ListParagraph"/>
        <w:numPr>
          <w:ilvl w:val="0"/>
          <w:numId w:val="4"/>
        </w:numPr>
        <w:spacing w:line="276" w:lineRule="auto"/>
        <w:jc w:val="both"/>
        <w:rPr>
          <w:rFonts w:ascii="Arial" w:hAnsi="Arial" w:cs="Arial"/>
          <w:i/>
        </w:rPr>
      </w:pPr>
      <w:r w:rsidRPr="00144489">
        <w:rPr>
          <w:rFonts w:ascii="Arial" w:hAnsi="Arial" w:cs="Arial"/>
          <w:i/>
        </w:rPr>
        <w:t>CTI-CFF Regional Secretariat shall have the juridical capacity under Indonesian laws to:</w:t>
      </w:r>
    </w:p>
    <w:p w14:paraId="4D5128EE" w14:textId="77777777" w:rsidR="00144489" w:rsidRPr="00144489" w:rsidRDefault="00144489" w:rsidP="00144489">
      <w:pPr>
        <w:pStyle w:val="ListParagraph"/>
        <w:spacing w:line="276" w:lineRule="auto"/>
        <w:ind w:left="840"/>
        <w:jc w:val="both"/>
        <w:rPr>
          <w:rFonts w:ascii="Arial" w:hAnsi="Arial" w:cs="Arial"/>
          <w:i/>
        </w:rPr>
      </w:pPr>
    </w:p>
    <w:p w14:paraId="720242D2" w14:textId="5BCA6155" w:rsidR="00144489" w:rsidRPr="00144489" w:rsidRDefault="00144489" w:rsidP="00144489">
      <w:pPr>
        <w:pStyle w:val="ListParagraph"/>
        <w:numPr>
          <w:ilvl w:val="0"/>
          <w:numId w:val="5"/>
        </w:numPr>
        <w:spacing w:line="276" w:lineRule="auto"/>
        <w:jc w:val="both"/>
        <w:rPr>
          <w:rFonts w:ascii="Arial" w:hAnsi="Arial" w:cs="Arial"/>
          <w:i/>
        </w:rPr>
      </w:pPr>
      <w:r w:rsidRPr="00144489">
        <w:rPr>
          <w:rFonts w:ascii="Arial" w:hAnsi="Arial" w:cs="Arial"/>
        </w:rPr>
        <w:t>Enter into agreements</w:t>
      </w:r>
      <w:r>
        <w:rPr>
          <w:rFonts w:ascii="Arial" w:hAnsi="Arial" w:cs="Arial"/>
          <w:i/>
        </w:rPr>
        <w:t>;</w:t>
      </w:r>
    </w:p>
    <w:p w14:paraId="6CBDD5EE" w14:textId="14D25EB6" w:rsidR="00144489" w:rsidRDefault="00144489" w:rsidP="00144489">
      <w:pPr>
        <w:pStyle w:val="ListParagraph"/>
        <w:numPr>
          <w:ilvl w:val="0"/>
          <w:numId w:val="5"/>
        </w:numPr>
        <w:spacing w:line="276" w:lineRule="auto"/>
        <w:jc w:val="both"/>
        <w:rPr>
          <w:rFonts w:ascii="Arial" w:hAnsi="Arial" w:cs="Arial"/>
          <w:i/>
        </w:rPr>
      </w:pPr>
      <w:r w:rsidRPr="00144489">
        <w:rPr>
          <w:rFonts w:ascii="Arial" w:hAnsi="Arial" w:cs="Arial"/>
        </w:rPr>
        <w:t>Enter into contracts</w:t>
      </w:r>
      <w:r>
        <w:rPr>
          <w:rFonts w:ascii="Arial" w:hAnsi="Arial" w:cs="Arial"/>
          <w:i/>
        </w:rPr>
        <w:t>;</w:t>
      </w:r>
    </w:p>
    <w:p w14:paraId="7E04DB35" w14:textId="7C2A3235" w:rsidR="00144489" w:rsidRDefault="00144489" w:rsidP="00144489">
      <w:pPr>
        <w:pStyle w:val="ListParagraph"/>
        <w:numPr>
          <w:ilvl w:val="0"/>
          <w:numId w:val="5"/>
        </w:numPr>
        <w:spacing w:line="276" w:lineRule="auto"/>
        <w:jc w:val="both"/>
        <w:rPr>
          <w:rFonts w:ascii="Arial" w:hAnsi="Arial" w:cs="Arial"/>
          <w:i/>
        </w:rPr>
      </w:pPr>
      <w:r w:rsidRPr="00144489">
        <w:rPr>
          <w:rFonts w:ascii="Arial" w:hAnsi="Arial" w:cs="Arial"/>
        </w:rPr>
        <w:t>Acquire and dispose of movable and immovable properties in accordance with the laws and regulations of Indonesia</w:t>
      </w:r>
      <w:r>
        <w:rPr>
          <w:rFonts w:ascii="Arial" w:hAnsi="Arial" w:cs="Arial"/>
          <w:i/>
        </w:rPr>
        <w:t>; and</w:t>
      </w:r>
    </w:p>
    <w:p w14:paraId="54CC091D" w14:textId="0F77BD57" w:rsidR="00D400EF" w:rsidRDefault="00144489" w:rsidP="00D400EF">
      <w:pPr>
        <w:pStyle w:val="ListParagraph"/>
        <w:numPr>
          <w:ilvl w:val="0"/>
          <w:numId w:val="5"/>
        </w:numPr>
        <w:spacing w:line="276" w:lineRule="auto"/>
        <w:jc w:val="both"/>
        <w:rPr>
          <w:rFonts w:ascii="Arial" w:hAnsi="Arial" w:cs="Arial"/>
          <w:i/>
        </w:rPr>
      </w:pPr>
      <w:r>
        <w:rPr>
          <w:rFonts w:ascii="Arial" w:hAnsi="Arial" w:cs="Arial"/>
        </w:rPr>
        <w:t>Institute and defend itself in legal proceedings.</w:t>
      </w:r>
    </w:p>
    <w:p w14:paraId="7FA76DA5" w14:textId="77777777" w:rsidR="00D400EF" w:rsidRDefault="00D400EF" w:rsidP="00D400EF">
      <w:pPr>
        <w:spacing w:line="276" w:lineRule="auto"/>
        <w:jc w:val="both"/>
        <w:rPr>
          <w:rFonts w:ascii="Arial" w:hAnsi="Arial" w:cs="Arial"/>
          <w:i/>
        </w:rPr>
      </w:pPr>
    </w:p>
    <w:p w14:paraId="5614C809" w14:textId="24804743" w:rsidR="008F032F" w:rsidRDefault="008F032F" w:rsidP="00D400EF">
      <w:pPr>
        <w:pStyle w:val="ListParagraph"/>
        <w:numPr>
          <w:ilvl w:val="0"/>
          <w:numId w:val="4"/>
        </w:numPr>
        <w:spacing w:line="276" w:lineRule="auto"/>
        <w:jc w:val="both"/>
        <w:rPr>
          <w:rFonts w:ascii="Arial" w:hAnsi="Arial" w:cs="Arial"/>
          <w:i/>
        </w:rPr>
      </w:pPr>
      <w:r>
        <w:rPr>
          <w:rFonts w:ascii="Arial" w:hAnsi="Arial" w:cs="Arial"/>
          <w:i/>
        </w:rPr>
        <w:t>The Executive Director, for the purpose to exercise the juridical capacity set out in Paragraph 1, authorizes in accordance with CTI-CFF rules and regulations the Deputy Executive Director(s) or any member of the Staff of the Regional Secretariat to represent CTI-CFF.</w:t>
      </w:r>
    </w:p>
    <w:p w14:paraId="7F936711" w14:textId="465AFF1B" w:rsidR="00D400EF" w:rsidRPr="008F032F" w:rsidRDefault="00D400EF" w:rsidP="008F032F">
      <w:pPr>
        <w:spacing w:line="276" w:lineRule="auto"/>
        <w:jc w:val="both"/>
        <w:rPr>
          <w:rFonts w:ascii="Arial" w:hAnsi="Arial" w:cs="Arial"/>
          <w:i/>
        </w:rPr>
      </w:pPr>
    </w:p>
    <w:p w14:paraId="54E5E731" w14:textId="19B10C4B" w:rsidR="0014315B" w:rsidRDefault="0014315B">
      <w:pPr>
        <w:rPr>
          <w:rFonts w:ascii="Arial" w:hAnsi="Arial" w:cs="Arial"/>
          <w:i/>
        </w:rPr>
      </w:pPr>
      <w:r>
        <w:rPr>
          <w:rFonts w:ascii="Arial" w:hAnsi="Arial" w:cs="Arial"/>
          <w:i/>
        </w:rPr>
        <w:br w:type="page"/>
      </w:r>
    </w:p>
    <w:p w14:paraId="3831495A" w14:textId="77777777" w:rsidR="00D400EF" w:rsidRPr="0014315B" w:rsidRDefault="00D400EF" w:rsidP="0014315B">
      <w:pPr>
        <w:spacing w:line="276" w:lineRule="auto"/>
        <w:jc w:val="both"/>
        <w:rPr>
          <w:rFonts w:ascii="Arial" w:hAnsi="Arial" w:cs="Arial"/>
          <w:i/>
        </w:rPr>
      </w:pPr>
    </w:p>
    <w:p w14:paraId="4A8AF94A" w14:textId="6975AFFB" w:rsidR="007D3FB1" w:rsidRPr="007D3FB1" w:rsidRDefault="007D3FB1" w:rsidP="002602A8">
      <w:pPr>
        <w:pStyle w:val="ListParagraph"/>
        <w:spacing w:line="276" w:lineRule="auto"/>
        <w:ind w:left="840"/>
        <w:jc w:val="center"/>
        <w:outlineLvl w:val="0"/>
        <w:rPr>
          <w:rFonts w:ascii="Arial" w:hAnsi="Arial" w:cs="Arial"/>
          <w:b/>
          <w:i/>
        </w:rPr>
      </w:pPr>
      <w:r w:rsidRPr="007D3FB1">
        <w:rPr>
          <w:rFonts w:ascii="Arial" w:hAnsi="Arial" w:cs="Arial"/>
          <w:b/>
          <w:i/>
        </w:rPr>
        <w:t>CHAPTER II</w:t>
      </w:r>
    </w:p>
    <w:p w14:paraId="508A6C9D" w14:textId="1E38E006" w:rsidR="007D3FB1" w:rsidRDefault="002602A8" w:rsidP="007D3FB1">
      <w:pPr>
        <w:pStyle w:val="ListParagraph"/>
        <w:spacing w:line="276" w:lineRule="auto"/>
        <w:ind w:left="840"/>
        <w:jc w:val="center"/>
        <w:rPr>
          <w:rFonts w:ascii="Arial" w:hAnsi="Arial" w:cs="Arial"/>
          <w:b/>
          <w:i/>
        </w:rPr>
      </w:pPr>
      <w:r>
        <w:rPr>
          <w:rFonts w:ascii="Arial" w:hAnsi="Arial" w:cs="Arial"/>
          <w:b/>
          <w:i/>
        </w:rPr>
        <w:t>PREMISE</w:t>
      </w:r>
      <w:r w:rsidR="007D3FB1" w:rsidRPr="007D3FB1">
        <w:rPr>
          <w:rFonts w:ascii="Arial" w:hAnsi="Arial" w:cs="Arial"/>
          <w:b/>
          <w:i/>
        </w:rPr>
        <w:t xml:space="preserve"> AND RESPONSIBILITES OF THE PARTIES</w:t>
      </w:r>
    </w:p>
    <w:p w14:paraId="3B4192DE" w14:textId="77777777" w:rsidR="007D3FB1" w:rsidRDefault="007D3FB1" w:rsidP="007D3FB1">
      <w:pPr>
        <w:pStyle w:val="ListParagraph"/>
        <w:spacing w:line="276" w:lineRule="auto"/>
        <w:ind w:left="840"/>
        <w:jc w:val="center"/>
        <w:rPr>
          <w:rFonts w:ascii="Arial" w:hAnsi="Arial" w:cs="Arial"/>
          <w:b/>
          <w:i/>
        </w:rPr>
      </w:pPr>
    </w:p>
    <w:p w14:paraId="5DAC2FAE" w14:textId="7C8F5585" w:rsidR="007D3FB1" w:rsidRDefault="007D3FB1" w:rsidP="002602A8">
      <w:pPr>
        <w:pStyle w:val="ListParagraph"/>
        <w:spacing w:line="276" w:lineRule="auto"/>
        <w:ind w:left="840"/>
        <w:jc w:val="center"/>
        <w:outlineLvl w:val="0"/>
        <w:rPr>
          <w:rFonts w:ascii="Arial" w:hAnsi="Arial" w:cs="Arial"/>
          <w:b/>
          <w:i/>
        </w:rPr>
      </w:pPr>
      <w:r>
        <w:rPr>
          <w:rFonts w:ascii="Arial" w:hAnsi="Arial" w:cs="Arial"/>
          <w:b/>
          <w:i/>
        </w:rPr>
        <w:t>Article 3</w:t>
      </w:r>
    </w:p>
    <w:p w14:paraId="31AE08AB" w14:textId="77777777" w:rsidR="007D3FB1" w:rsidRDefault="007D3FB1" w:rsidP="007D3FB1">
      <w:pPr>
        <w:pStyle w:val="ListParagraph"/>
        <w:spacing w:line="276" w:lineRule="auto"/>
        <w:ind w:left="840"/>
        <w:jc w:val="center"/>
        <w:rPr>
          <w:rFonts w:ascii="Arial" w:hAnsi="Arial" w:cs="Arial"/>
          <w:b/>
          <w:i/>
        </w:rPr>
      </w:pPr>
    </w:p>
    <w:p w14:paraId="21D0C182" w14:textId="062DCE19" w:rsidR="007D3FB1" w:rsidRPr="00B550B8" w:rsidRDefault="009B6BC7" w:rsidP="000D1E24">
      <w:pPr>
        <w:pStyle w:val="ListParagraph"/>
        <w:numPr>
          <w:ilvl w:val="0"/>
          <w:numId w:val="9"/>
        </w:numPr>
        <w:spacing w:line="276" w:lineRule="auto"/>
        <w:ind w:left="900" w:hanging="540"/>
        <w:jc w:val="both"/>
        <w:rPr>
          <w:rFonts w:ascii="Arial" w:hAnsi="Arial" w:cs="Arial"/>
          <w:i/>
        </w:rPr>
      </w:pPr>
      <w:bookmarkStart w:id="0" w:name="_GoBack"/>
      <w:bookmarkEnd w:id="0"/>
      <w:r w:rsidRPr="00B550B8">
        <w:rPr>
          <w:rFonts w:ascii="Arial" w:hAnsi="Arial" w:cs="Arial"/>
          <w:i/>
        </w:rPr>
        <w:t>The Host Country,</w:t>
      </w:r>
      <w:r w:rsidR="000D1E24" w:rsidRPr="00B550B8">
        <w:rPr>
          <w:rFonts w:ascii="Arial" w:hAnsi="Arial" w:cs="Arial"/>
          <w:i/>
        </w:rPr>
        <w:t xml:space="preserve"> i.e. the Ministry of Maritime and Fisheries</w:t>
      </w:r>
      <w:r w:rsidRPr="00B550B8">
        <w:rPr>
          <w:rFonts w:ascii="Arial" w:hAnsi="Arial" w:cs="Arial"/>
          <w:i/>
        </w:rPr>
        <w:t xml:space="preserve"> </w:t>
      </w:r>
      <w:r w:rsidR="000D1E24" w:rsidRPr="00B550B8">
        <w:rPr>
          <w:rFonts w:ascii="Arial" w:hAnsi="Arial" w:cs="Arial"/>
          <w:i/>
        </w:rPr>
        <w:t xml:space="preserve">of the Republic of Indonesia </w:t>
      </w:r>
      <w:r w:rsidRPr="00B550B8">
        <w:rPr>
          <w:rFonts w:ascii="Arial" w:hAnsi="Arial" w:cs="Arial"/>
          <w:i/>
        </w:rPr>
        <w:t xml:space="preserve">as the owner of the </w:t>
      </w:r>
      <w:r w:rsidR="002602A8" w:rsidRPr="00B550B8">
        <w:rPr>
          <w:rFonts w:ascii="Arial" w:hAnsi="Arial" w:cs="Arial"/>
          <w:i/>
        </w:rPr>
        <w:t>Premise</w:t>
      </w:r>
      <w:r w:rsidRPr="00B550B8">
        <w:rPr>
          <w:rFonts w:ascii="Arial" w:hAnsi="Arial" w:cs="Arial"/>
          <w:i/>
        </w:rPr>
        <w:t xml:space="preserve">, shall continue to provide, without any rent or charge, the </w:t>
      </w:r>
      <w:r w:rsidR="002602A8" w:rsidRPr="00B550B8">
        <w:rPr>
          <w:rFonts w:ascii="Arial" w:hAnsi="Arial" w:cs="Arial"/>
          <w:i/>
        </w:rPr>
        <w:t>Premise</w:t>
      </w:r>
      <w:r w:rsidRPr="00B550B8">
        <w:rPr>
          <w:rFonts w:ascii="Arial" w:hAnsi="Arial" w:cs="Arial"/>
          <w:i/>
        </w:rPr>
        <w:t xml:space="preserve"> located at Jalan A.A. Maramis Kayuwatu, Kairagi II, Manado, Sulawesi Utara, 95254, Indonesia.</w:t>
      </w:r>
    </w:p>
    <w:p w14:paraId="6E78A79A" w14:textId="77777777" w:rsidR="006A6DB1" w:rsidRPr="00B550B8" w:rsidRDefault="006A6DB1" w:rsidP="006A6DB1">
      <w:pPr>
        <w:pStyle w:val="ListParagraph"/>
        <w:spacing w:line="276" w:lineRule="auto"/>
        <w:ind w:left="900"/>
        <w:jc w:val="both"/>
        <w:rPr>
          <w:rFonts w:ascii="Arial" w:hAnsi="Arial" w:cs="Arial"/>
          <w:i/>
        </w:rPr>
      </w:pPr>
    </w:p>
    <w:p w14:paraId="1128F79A" w14:textId="43D8545D" w:rsidR="009B6BC7" w:rsidRPr="00B550B8" w:rsidRDefault="000D1E24" w:rsidP="009B6BC7">
      <w:pPr>
        <w:pStyle w:val="ListParagraph"/>
        <w:numPr>
          <w:ilvl w:val="0"/>
          <w:numId w:val="9"/>
        </w:numPr>
        <w:spacing w:line="276" w:lineRule="auto"/>
        <w:ind w:left="900" w:hanging="540"/>
        <w:jc w:val="both"/>
        <w:rPr>
          <w:rFonts w:ascii="Arial" w:hAnsi="Arial" w:cs="Arial"/>
          <w:i/>
        </w:rPr>
      </w:pPr>
      <w:r w:rsidRPr="00B550B8">
        <w:rPr>
          <w:rFonts w:ascii="Arial" w:hAnsi="Arial" w:cs="Arial"/>
          <w:i/>
        </w:rPr>
        <w:t>T</w:t>
      </w:r>
      <w:r w:rsidR="009B6BC7" w:rsidRPr="00B550B8">
        <w:rPr>
          <w:rFonts w:ascii="Arial" w:hAnsi="Arial" w:cs="Arial"/>
          <w:i/>
        </w:rPr>
        <w:t xml:space="preserve">he Host Country may terminate the allocation of </w:t>
      </w:r>
      <w:r w:rsidR="002602A8" w:rsidRPr="00B550B8">
        <w:rPr>
          <w:rFonts w:ascii="Arial" w:hAnsi="Arial" w:cs="Arial"/>
          <w:i/>
        </w:rPr>
        <w:t>Premise</w:t>
      </w:r>
      <w:r w:rsidR="009B6BC7" w:rsidRPr="00B550B8">
        <w:rPr>
          <w:rFonts w:ascii="Arial" w:hAnsi="Arial" w:cs="Arial"/>
          <w:i/>
        </w:rPr>
        <w:t xml:space="preserve"> for the Secretariat, in which case a new allocation of </w:t>
      </w:r>
      <w:r w:rsidR="002602A8" w:rsidRPr="00B550B8">
        <w:rPr>
          <w:rFonts w:ascii="Arial" w:hAnsi="Arial" w:cs="Arial"/>
          <w:i/>
        </w:rPr>
        <w:t>Premise</w:t>
      </w:r>
      <w:r w:rsidR="009B6BC7" w:rsidRPr="00B550B8">
        <w:rPr>
          <w:rFonts w:ascii="Arial" w:hAnsi="Arial" w:cs="Arial"/>
          <w:i/>
        </w:rPr>
        <w:t xml:space="preserve"> shall be granted expediently, so that the functioning of the Secretariat is not disrupted.</w:t>
      </w:r>
    </w:p>
    <w:p w14:paraId="5188044D" w14:textId="77777777" w:rsidR="00856599" w:rsidRDefault="00856599" w:rsidP="00856599">
      <w:pPr>
        <w:pStyle w:val="ListParagraph"/>
        <w:spacing w:line="276" w:lineRule="auto"/>
        <w:ind w:left="900"/>
        <w:jc w:val="both"/>
        <w:rPr>
          <w:rFonts w:ascii="Arial" w:hAnsi="Arial" w:cs="Arial"/>
          <w:i/>
        </w:rPr>
      </w:pPr>
    </w:p>
    <w:p w14:paraId="5E21CB7B" w14:textId="5D2940FF" w:rsidR="00856599" w:rsidRPr="00856599" w:rsidRDefault="00856599" w:rsidP="009B6BC7">
      <w:pPr>
        <w:pStyle w:val="ListParagraph"/>
        <w:numPr>
          <w:ilvl w:val="0"/>
          <w:numId w:val="9"/>
        </w:numPr>
        <w:spacing w:line="276" w:lineRule="auto"/>
        <w:ind w:left="900" w:hanging="540"/>
        <w:jc w:val="both"/>
        <w:rPr>
          <w:rFonts w:ascii="Arial" w:hAnsi="Arial" w:cs="Arial"/>
          <w:i/>
        </w:rPr>
      </w:pPr>
      <w:r w:rsidRPr="00856599">
        <w:rPr>
          <w:rFonts w:ascii="Arial" w:hAnsi="Arial" w:cs="Arial"/>
          <w:i/>
        </w:rPr>
        <w:t>The Host Country</w:t>
      </w:r>
      <w:r>
        <w:rPr>
          <w:rFonts w:ascii="Arial" w:hAnsi="Arial" w:cs="Arial"/>
        </w:rPr>
        <w:t xml:space="preserve"> recognizes the right of the Secretariat to convene meetings with</w:t>
      </w:r>
      <w:r w:rsidR="000D1E24">
        <w:rPr>
          <w:rFonts w:ascii="Arial" w:hAnsi="Arial" w:cs="Arial"/>
        </w:rPr>
        <w:t>in</w:t>
      </w:r>
      <w:r>
        <w:rPr>
          <w:rFonts w:ascii="Arial" w:hAnsi="Arial" w:cs="Arial"/>
        </w:rPr>
        <w:t xml:space="preserve"> the Premise, or subject to the approval of the Appropriate </w:t>
      </w:r>
      <w:r>
        <w:rPr>
          <w:rFonts w:ascii="Arial" w:hAnsi="Arial" w:cs="Arial"/>
          <w:i/>
        </w:rPr>
        <w:t>Indonesian</w:t>
      </w:r>
      <w:r>
        <w:rPr>
          <w:rFonts w:ascii="Arial" w:hAnsi="Arial" w:cs="Arial"/>
        </w:rPr>
        <w:t xml:space="preserve"> Authorities, convene meetings elsewhere in Indonesia.</w:t>
      </w:r>
    </w:p>
    <w:p w14:paraId="251569E9" w14:textId="77777777" w:rsidR="00856599" w:rsidRPr="00856599" w:rsidRDefault="00856599" w:rsidP="00856599">
      <w:pPr>
        <w:spacing w:line="276" w:lineRule="auto"/>
        <w:jc w:val="both"/>
        <w:rPr>
          <w:rFonts w:ascii="Arial" w:hAnsi="Arial" w:cs="Arial"/>
          <w:i/>
        </w:rPr>
      </w:pPr>
    </w:p>
    <w:p w14:paraId="1AA0C795" w14:textId="06821A37" w:rsidR="00856599" w:rsidRPr="00856599" w:rsidRDefault="00856599" w:rsidP="009B6BC7">
      <w:pPr>
        <w:pStyle w:val="ListParagraph"/>
        <w:numPr>
          <w:ilvl w:val="0"/>
          <w:numId w:val="9"/>
        </w:numPr>
        <w:spacing w:line="276" w:lineRule="auto"/>
        <w:ind w:left="900" w:hanging="540"/>
        <w:jc w:val="both"/>
        <w:rPr>
          <w:rFonts w:ascii="Arial" w:hAnsi="Arial" w:cs="Arial"/>
        </w:rPr>
      </w:pPr>
      <w:r w:rsidRPr="00856599">
        <w:rPr>
          <w:rFonts w:ascii="Arial" w:hAnsi="Arial" w:cs="Arial"/>
          <w:i/>
        </w:rPr>
        <w:t>The Host Country</w:t>
      </w:r>
      <w:r>
        <w:rPr>
          <w:rFonts w:ascii="Arial" w:hAnsi="Arial" w:cs="Arial"/>
        </w:rPr>
        <w:t xml:space="preserve"> </w:t>
      </w:r>
      <w:r w:rsidRPr="00856599">
        <w:rPr>
          <w:rFonts w:ascii="Arial" w:hAnsi="Arial" w:cs="Arial"/>
        </w:rPr>
        <w:t>recognizes the freedom of assembly, in the way of conducting the proceedings of full freedom in discussion and decision at meetings convened by the Secretariat in relation with its official function.</w:t>
      </w:r>
    </w:p>
    <w:p w14:paraId="48346E52" w14:textId="77777777" w:rsidR="00856599" w:rsidRPr="00856599" w:rsidRDefault="00856599" w:rsidP="00856599">
      <w:pPr>
        <w:spacing w:line="276" w:lineRule="auto"/>
        <w:jc w:val="both"/>
        <w:rPr>
          <w:rFonts w:ascii="Arial" w:hAnsi="Arial" w:cs="Arial"/>
        </w:rPr>
      </w:pPr>
    </w:p>
    <w:p w14:paraId="53E4AB07" w14:textId="57B26B16" w:rsidR="00856599" w:rsidRDefault="00856599" w:rsidP="009B6BC7">
      <w:pPr>
        <w:pStyle w:val="ListParagraph"/>
        <w:numPr>
          <w:ilvl w:val="0"/>
          <w:numId w:val="9"/>
        </w:numPr>
        <w:spacing w:line="276" w:lineRule="auto"/>
        <w:ind w:left="900" w:hanging="540"/>
        <w:jc w:val="both"/>
        <w:rPr>
          <w:rFonts w:ascii="Arial" w:hAnsi="Arial" w:cs="Arial"/>
        </w:rPr>
      </w:pPr>
      <w:r w:rsidRPr="00856599">
        <w:rPr>
          <w:rFonts w:ascii="Arial" w:hAnsi="Arial" w:cs="Arial"/>
        </w:rPr>
        <w:t>W</w:t>
      </w:r>
      <w:r>
        <w:rPr>
          <w:rFonts w:ascii="Arial" w:hAnsi="Arial" w:cs="Arial"/>
        </w:rPr>
        <w:t>ith regard to the objectives and activities of the Secretariat in Indonesia, the Host Country recognized the right of Secretariat to freely conduct activities in accordance with the prevailing laws and regulations of the Republic of Indonesia.</w:t>
      </w:r>
    </w:p>
    <w:p w14:paraId="72C31816" w14:textId="77777777" w:rsidR="00856599" w:rsidRPr="00856599" w:rsidRDefault="00856599" w:rsidP="00856599">
      <w:pPr>
        <w:spacing w:line="276" w:lineRule="auto"/>
        <w:jc w:val="both"/>
        <w:rPr>
          <w:rFonts w:ascii="Arial" w:hAnsi="Arial" w:cs="Arial"/>
        </w:rPr>
      </w:pPr>
    </w:p>
    <w:p w14:paraId="542CD9F5" w14:textId="0ED51BC9" w:rsidR="00856599" w:rsidRPr="00856599" w:rsidRDefault="00856599" w:rsidP="009B6BC7">
      <w:pPr>
        <w:pStyle w:val="ListParagraph"/>
        <w:numPr>
          <w:ilvl w:val="0"/>
          <w:numId w:val="9"/>
        </w:numPr>
        <w:spacing w:line="276" w:lineRule="auto"/>
        <w:ind w:left="900" w:hanging="540"/>
        <w:jc w:val="both"/>
        <w:rPr>
          <w:rFonts w:ascii="Arial" w:hAnsi="Arial" w:cs="Arial"/>
        </w:rPr>
      </w:pPr>
      <w:r>
        <w:rPr>
          <w:rFonts w:ascii="Arial" w:hAnsi="Arial" w:cs="Arial"/>
          <w:i/>
        </w:rPr>
        <w:t>The Host Country</w:t>
      </w:r>
      <w:r>
        <w:rPr>
          <w:rFonts w:ascii="Arial" w:hAnsi="Arial" w:cs="Arial"/>
        </w:rPr>
        <w:t xml:space="preserve"> shall not incur any international responsibility for acts, or omissions of the Secretariat or of its acting within the scope of their functions.</w:t>
      </w:r>
    </w:p>
    <w:p w14:paraId="13A21E8A" w14:textId="77777777" w:rsidR="00CC3C3A" w:rsidRDefault="00CC3C3A" w:rsidP="00CC3C3A">
      <w:pPr>
        <w:spacing w:line="276" w:lineRule="auto"/>
        <w:jc w:val="both"/>
        <w:rPr>
          <w:rFonts w:ascii="Arial" w:hAnsi="Arial" w:cs="Arial"/>
          <w:i/>
        </w:rPr>
      </w:pPr>
    </w:p>
    <w:p w14:paraId="52D4C20C" w14:textId="47252A17" w:rsidR="00CC3C3A" w:rsidRDefault="0014315B" w:rsidP="0014315B">
      <w:pPr>
        <w:rPr>
          <w:rFonts w:ascii="Arial" w:hAnsi="Arial" w:cs="Arial"/>
          <w:i/>
        </w:rPr>
      </w:pPr>
      <w:r>
        <w:rPr>
          <w:rFonts w:ascii="Arial" w:hAnsi="Arial" w:cs="Arial"/>
          <w:i/>
        </w:rPr>
        <w:br w:type="page"/>
      </w:r>
    </w:p>
    <w:p w14:paraId="0B1CD888" w14:textId="6CAB981E" w:rsidR="00CC3C3A" w:rsidRDefault="00CC3C3A" w:rsidP="002602A8">
      <w:pPr>
        <w:spacing w:line="276" w:lineRule="auto"/>
        <w:jc w:val="center"/>
        <w:outlineLvl w:val="0"/>
        <w:rPr>
          <w:rFonts w:ascii="Arial" w:hAnsi="Arial" w:cs="Arial"/>
          <w:b/>
          <w:i/>
        </w:rPr>
      </w:pPr>
      <w:r w:rsidRPr="00CC3C3A">
        <w:rPr>
          <w:rFonts w:ascii="Arial" w:hAnsi="Arial" w:cs="Arial"/>
          <w:b/>
          <w:i/>
        </w:rPr>
        <w:t>Article 4</w:t>
      </w:r>
    </w:p>
    <w:p w14:paraId="73690FEA" w14:textId="02563D7F" w:rsidR="00CC3C3A" w:rsidRPr="00AC41E5" w:rsidRDefault="00CC3C3A" w:rsidP="00110F8A">
      <w:pPr>
        <w:spacing w:line="276" w:lineRule="auto"/>
        <w:jc w:val="center"/>
        <w:rPr>
          <w:rFonts w:ascii="Arial" w:hAnsi="Arial" w:cs="Arial"/>
          <w:b/>
          <w:i/>
        </w:rPr>
      </w:pPr>
      <w:r w:rsidRPr="00AC41E5">
        <w:rPr>
          <w:rFonts w:ascii="Arial" w:hAnsi="Arial" w:cs="Arial"/>
          <w:b/>
          <w:i/>
        </w:rPr>
        <w:t>Public Services and Division of Responsibilities</w:t>
      </w:r>
      <w:r w:rsidR="00110F8A" w:rsidRPr="00AC41E5">
        <w:rPr>
          <w:rFonts w:ascii="Arial" w:hAnsi="Arial" w:cs="Arial"/>
          <w:b/>
          <w:i/>
        </w:rPr>
        <w:t xml:space="preserve"> </w:t>
      </w:r>
      <w:r w:rsidRPr="00AC41E5">
        <w:rPr>
          <w:rFonts w:ascii="Arial" w:hAnsi="Arial" w:cs="Arial"/>
          <w:b/>
          <w:i/>
        </w:rPr>
        <w:t>Concerning</w:t>
      </w:r>
    </w:p>
    <w:p w14:paraId="0D9C4DD5" w14:textId="4689A1A4" w:rsidR="00CC3C3A" w:rsidRPr="00AC41E5" w:rsidRDefault="00CC3C3A" w:rsidP="00CC3C3A">
      <w:pPr>
        <w:spacing w:line="276" w:lineRule="auto"/>
        <w:jc w:val="center"/>
        <w:rPr>
          <w:rFonts w:ascii="Arial" w:hAnsi="Arial" w:cs="Arial"/>
          <w:b/>
          <w:i/>
        </w:rPr>
      </w:pPr>
      <w:r w:rsidRPr="00AC41E5">
        <w:rPr>
          <w:rFonts w:ascii="Arial" w:hAnsi="Arial" w:cs="Arial"/>
          <w:b/>
          <w:i/>
        </w:rPr>
        <w:t xml:space="preserve">Installation and Maintenance of the </w:t>
      </w:r>
      <w:r w:rsidR="002602A8" w:rsidRPr="00AC41E5">
        <w:rPr>
          <w:rFonts w:ascii="Arial" w:hAnsi="Arial" w:cs="Arial"/>
          <w:b/>
          <w:i/>
        </w:rPr>
        <w:t>Premise</w:t>
      </w:r>
    </w:p>
    <w:p w14:paraId="629EA80E" w14:textId="77777777" w:rsidR="00CC3C3A" w:rsidRPr="00AC41E5" w:rsidRDefault="00CC3C3A" w:rsidP="00CC3C3A">
      <w:pPr>
        <w:spacing w:line="276" w:lineRule="auto"/>
        <w:jc w:val="center"/>
        <w:rPr>
          <w:rFonts w:ascii="Arial" w:hAnsi="Arial" w:cs="Arial"/>
          <w:b/>
          <w:i/>
        </w:rPr>
      </w:pPr>
    </w:p>
    <w:p w14:paraId="13F85BAC" w14:textId="24064E94" w:rsidR="00CC3C3A" w:rsidRPr="00AC41E5" w:rsidRDefault="00CC3C3A" w:rsidP="00CC3C3A">
      <w:pPr>
        <w:pStyle w:val="ListParagraph"/>
        <w:numPr>
          <w:ilvl w:val="0"/>
          <w:numId w:val="10"/>
        </w:numPr>
        <w:spacing w:line="276" w:lineRule="auto"/>
        <w:jc w:val="both"/>
        <w:rPr>
          <w:rFonts w:ascii="Arial" w:hAnsi="Arial" w:cs="Arial"/>
          <w:i/>
        </w:rPr>
      </w:pPr>
      <w:r w:rsidRPr="00AC41E5">
        <w:rPr>
          <w:rFonts w:ascii="Arial" w:hAnsi="Arial" w:cs="Arial"/>
          <w:i/>
        </w:rPr>
        <w:t xml:space="preserve">The Host Country shall exercise, to the extent requested by the Executive Director, the power, which they possess to ensure that the </w:t>
      </w:r>
      <w:r w:rsidR="002602A8" w:rsidRPr="00AC41E5">
        <w:rPr>
          <w:rFonts w:ascii="Arial" w:hAnsi="Arial" w:cs="Arial"/>
          <w:i/>
        </w:rPr>
        <w:t>Premise</w:t>
      </w:r>
      <w:r w:rsidRPr="00AC41E5">
        <w:rPr>
          <w:rFonts w:ascii="Arial" w:hAnsi="Arial" w:cs="Arial"/>
          <w:i/>
        </w:rPr>
        <w:t xml:space="preserve"> shall be supplied on equitable term with all the necessary Public Services.</w:t>
      </w:r>
    </w:p>
    <w:p w14:paraId="70FEA55B" w14:textId="77777777" w:rsidR="00892600" w:rsidRDefault="00892600" w:rsidP="00892600">
      <w:pPr>
        <w:pStyle w:val="ListParagraph"/>
        <w:spacing w:line="276" w:lineRule="auto"/>
        <w:jc w:val="both"/>
        <w:rPr>
          <w:rFonts w:ascii="Arial" w:hAnsi="Arial" w:cs="Arial"/>
          <w:i/>
        </w:rPr>
      </w:pPr>
    </w:p>
    <w:p w14:paraId="13C4690C" w14:textId="741A9682" w:rsidR="00892600" w:rsidRDefault="00892600" w:rsidP="00CC3C3A">
      <w:pPr>
        <w:pStyle w:val="ListParagraph"/>
        <w:numPr>
          <w:ilvl w:val="0"/>
          <w:numId w:val="10"/>
        </w:numPr>
        <w:spacing w:line="276" w:lineRule="auto"/>
        <w:jc w:val="both"/>
        <w:rPr>
          <w:rFonts w:ascii="Arial" w:hAnsi="Arial" w:cs="Arial"/>
          <w:i/>
        </w:rPr>
      </w:pPr>
      <w:r>
        <w:rPr>
          <w:rFonts w:ascii="Arial" w:hAnsi="Arial" w:cs="Arial"/>
          <w:i/>
        </w:rPr>
        <w:t>In case of any interruption of Public Services, the Appropriate Indonesian Authorities shall consider the needs of the Secretariat as being equal importance to those of key government agencies of the Host Country, and shall take the necessary steps to ensure that the functioning of the Secretariat is not disrupted.</w:t>
      </w:r>
    </w:p>
    <w:p w14:paraId="7768B524" w14:textId="77777777" w:rsidR="00892600" w:rsidRPr="00892600" w:rsidRDefault="00892600" w:rsidP="00892600">
      <w:pPr>
        <w:spacing w:line="276" w:lineRule="auto"/>
        <w:jc w:val="both"/>
        <w:rPr>
          <w:rFonts w:ascii="Arial" w:hAnsi="Arial" w:cs="Arial"/>
          <w:i/>
        </w:rPr>
      </w:pPr>
    </w:p>
    <w:p w14:paraId="3B0CDC35" w14:textId="729586E2" w:rsidR="00892600" w:rsidRDefault="00892600" w:rsidP="00CC3C3A">
      <w:pPr>
        <w:pStyle w:val="ListParagraph"/>
        <w:numPr>
          <w:ilvl w:val="0"/>
          <w:numId w:val="10"/>
        </w:numPr>
        <w:spacing w:line="276" w:lineRule="auto"/>
        <w:jc w:val="both"/>
        <w:rPr>
          <w:rFonts w:ascii="Arial" w:hAnsi="Arial" w:cs="Arial"/>
          <w:i/>
        </w:rPr>
      </w:pPr>
      <w:r>
        <w:rPr>
          <w:rFonts w:ascii="Arial" w:hAnsi="Arial" w:cs="Arial"/>
          <w:i/>
        </w:rPr>
        <w:t>In cases where the Public Services referred to in Paragraph 1 of this Article are made available</w:t>
      </w:r>
      <w:r w:rsidR="006F774C">
        <w:rPr>
          <w:rFonts w:ascii="Arial" w:hAnsi="Arial" w:cs="Arial"/>
          <w:i/>
        </w:rPr>
        <w:t xml:space="preserve"> to CTI-CFF by the Host Country, or where the prices thereof are under its control, the rates for such services shall not exceed the best comparable rates accorded to diplomatic missions or international organizations.</w:t>
      </w:r>
    </w:p>
    <w:p w14:paraId="6D647BE4" w14:textId="77777777" w:rsidR="006F774C" w:rsidRPr="006F774C" w:rsidRDefault="006F774C" w:rsidP="006F774C">
      <w:pPr>
        <w:spacing w:line="276" w:lineRule="auto"/>
        <w:jc w:val="both"/>
        <w:rPr>
          <w:rFonts w:ascii="Arial" w:hAnsi="Arial" w:cs="Arial"/>
          <w:i/>
        </w:rPr>
      </w:pPr>
    </w:p>
    <w:p w14:paraId="05C2CA06" w14:textId="160016E3" w:rsidR="004940FE" w:rsidRDefault="004940FE" w:rsidP="00CC3C3A">
      <w:pPr>
        <w:pStyle w:val="ListParagraph"/>
        <w:numPr>
          <w:ilvl w:val="0"/>
          <w:numId w:val="10"/>
        </w:numPr>
        <w:spacing w:line="276" w:lineRule="auto"/>
        <w:jc w:val="both"/>
        <w:rPr>
          <w:rFonts w:ascii="Arial" w:hAnsi="Arial" w:cs="Arial"/>
          <w:i/>
        </w:rPr>
      </w:pPr>
      <w:r>
        <w:rPr>
          <w:rFonts w:ascii="Arial" w:hAnsi="Arial" w:cs="Arial"/>
          <w:i/>
        </w:rPr>
        <w:t>The Secretariat shall be responsible for the maintenance of the allocated premises or office space as stipulated in Article 3 of this Agreement.</w:t>
      </w:r>
    </w:p>
    <w:p w14:paraId="1CCCF0CB" w14:textId="77777777" w:rsidR="004940FE" w:rsidRPr="004940FE" w:rsidRDefault="004940FE" w:rsidP="004940FE">
      <w:pPr>
        <w:spacing w:line="276" w:lineRule="auto"/>
        <w:jc w:val="both"/>
        <w:rPr>
          <w:rFonts w:ascii="Arial" w:hAnsi="Arial" w:cs="Arial"/>
          <w:i/>
        </w:rPr>
      </w:pPr>
    </w:p>
    <w:p w14:paraId="22B771CD" w14:textId="3AE957BA" w:rsidR="006F774C" w:rsidRDefault="004940FE" w:rsidP="00CC3C3A">
      <w:pPr>
        <w:pStyle w:val="ListParagraph"/>
        <w:numPr>
          <w:ilvl w:val="0"/>
          <w:numId w:val="10"/>
        </w:numPr>
        <w:spacing w:line="276" w:lineRule="auto"/>
        <w:jc w:val="both"/>
        <w:rPr>
          <w:rFonts w:ascii="Arial" w:hAnsi="Arial" w:cs="Arial"/>
          <w:i/>
        </w:rPr>
      </w:pPr>
      <w:r>
        <w:rPr>
          <w:rFonts w:ascii="Arial" w:hAnsi="Arial" w:cs="Arial"/>
          <w:i/>
        </w:rPr>
        <w:t xml:space="preserve">The Secretariat </w:t>
      </w:r>
      <w:r w:rsidR="006F774C">
        <w:rPr>
          <w:rFonts w:ascii="Arial" w:hAnsi="Arial" w:cs="Arial"/>
          <w:i/>
        </w:rPr>
        <w:t xml:space="preserve">shall be responsible for charges arising out of maintenance and repairs due to wear and tear in the </w:t>
      </w:r>
      <w:r w:rsidR="002602A8">
        <w:rPr>
          <w:rFonts w:ascii="Arial" w:hAnsi="Arial" w:cs="Arial"/>
          <w:i/>
        </w:rPr>
        <w:t>Premise</w:t>
      </w:r>
      <w:r w:rsidR="006F774C">
        <w:rPr>
          <w:rFonts w:ascii="Arial" w:hAnsi="Arial" w:cs="Arial"/>
          <w:i/>
        </w:rPr>
        <w:t>, and on public services as mentioned in Paragraph 1 of this Article.</w:t>
      </w:r>
    </w:p>
    <w:p w14:paraId="575E45D0" w14:textId="77777777" w:rsidR="00CB06E5" w:rsidRPr="00CB06E5" w:rsidRDefault="00CB06E5" w:rsidP="00CB06E5">
      <w:pPr>
        <w:spacing w:line="276" w:lineRule="auto"/>
        <w:jc w:val="both"/>
        <w:rPr>
          <w:rFonts w:ascii="Arial" w:hAnsi="Arial" w:cs="Arial"/>
          <w:i/>
        </w:rPr>
      </w:pPr>
    </w:p>
    <w:p w14:paraId="3DD60A84" w14:textId="44068A72" w:rsidR="00CB06E5" w:rsidRPr="00AC41E5" w:rsidRDefault="00CB06E5" w:rsidP="00CC3C3A">
      <w:pPr>
        <w:pStyle w:val="ListParagraph"/>
        <w:numPr>
          <w:ilvl w:val="0"/>
          <w:numId w:val="10"/>
        </w:numPr>
        <w:spacing w:line="276" w:lineRule="auto"/>
        <w:jc w:val="both"/>
        <w:rPr>
          <w:rFonts w:ascii="Arial" w:hAnsi="Arial" w:cs="Arial"/>
          <w:i/>
        </w:rPr>
      </w:pPr>
      <w:r w:rsidRPr="00AC41E5">
        <w:rPr>
          <w:rFonts w:ascii="Arial" w:hAnsi="Arial" w:cs="Arial"/>
          <w:i/>
        </w:rPr>
        <w:t>The Host Country shall be responsible for all repairs resulting from force majeure, structural defects or deterioration, and for the replacement, within a reasonable period, of any building or parts thereof which may be totally or partially destroyed.</w:t>
      </w:r>
    </w:p>
    <w:p w14:paraId="0FB75102" w14:textId="77777777" w:rsidR="00CB06E5" w:rsidRDefault="00CB06E5" w:rsidP="00CB06E5">
      <w:pPr>
        <w:spacing w:line="276" w:lineRule="auto"/>
        <w:jc w:val="both"/>
        <w:rPr>
          <w:rFonts w:ascii="Arial" w:hAnsi="Arial" w:cs="Arial"/>
          <w:i/>
        </w:rPr>
      </w:pPr>
    </w:p>
    <w:p w14:paraId="06AB75E6" w14:textId="77777777" w:rsidR="00CB06E5" w:rsidRDefault="00CB06E5" w:rsidP="00CB06E5">
      <w:pPr>
        <w:spacing w:line="276" w:lineRule="auto"/>
        <w:jc w:val="both"/>
        <w:rPr>
          <w:rFonts w:ascii="Arial" w:hAnsi="Arial" w:cs="Arial"/>
          <w:i/>
        </w:rPr>
      </w:pPr>
    </w:p>
    <w:p w14:paraId="02AB206E" w14:textId="7A07E024" w:rsidR="00CB06E5" w:rsidRDefault="00CB06E5" w:rsidP="002602A8">
      <w:pPr>
        <w:spacing w:line="276" w:lineRule="auto"/>
        <w:jc w:val="center"/>
        <w:outlineLvl w:val="0"/>
        <w:rPr>
          <w:rFonts w:ascii="Arial" w:hAnsi="Arial" w:cs="Arial"/>
          <w:b/>
          <w:i/>
        </w:rPr>
      </w:pPr>
      <w:r>
        <w:rPr>
          <w:rFonts w:ascii="Arial" w:hAnsi="Arial" w:cs="Arial"/>
          <w:b/>
          <w:i/>
        </w:rPr>
        <w:t>Article 5</w:t>
      </w:r>
    </w:p>
    <w:p w14:paraId="1B2ED086" w14:textId="6B7BC7F5" w:rsidR="00CB06E5" w:rsidRDefault="00CB06E5" w:rsidP="00CB06E5">
      <w:pPr>
        <w:spacing w:line="276" w:lineRule="auto"/>
        <w:jc w:val="center"/>
        <w:rPr>
          <w:rFonts w:ascii="Arial" w:hAnsi="Arial" w:cs="Arial"/>
          <w:b/>
          <w:i/>
        </w:rPr>
      </w:pPr>
      <w:r>
        <w:rPr>
          <w:rFonts w:ascii="Arial" w:hAnsi="Arial" w:cs="Arial"/>
          <w:b/>
          <w:i/>
        </w:rPr>
        <w:t xml:space="preserve">Protection of the </w:t>
      </w:r>
      <w:r w:rsidR="002602A8">
        <w:rPr>
          <w:rFonts w:ascii="Arial" w:hAnsi="Arial" w:cs="Arial"/>
          <w:b/>
          <w:i/>
        </w:rPr>
        <w:t>Premise</w:t>
      </w:r>
    </w:p>
    <w:p w14:paraId="6E02706E" w14:textId="77777777" w:rsidR="00CB06E5" w:rsidRDefault="00CB06E5" w:rsidP="00CB06E5">
      <w:pPr>
        <w:spacing w:line="276" w:lineRule="auto"/>
        <w:jc w:val="center"/>
        <w:rPr>
          <w:rFonts w:ascii="Arial" w:hAnsi="Arial" w:cs="Arial"/>
          <w:b/>
          <w:i/>
        </w:rPr>
      </w:pPr>
    </w:p>
    <w:p w14:paraId="7AD6A68F" w14:textId="787C0027" w:rsidR="00CB06E5" w:rsidRDefault="00CB06E5" w:rsidP="00CB06E5">
      <w:pPr>
        <w:pStyle w:val="ListParagraph"/>
        <w:numPr>
          <w:ilvl w:val="0"/>
          <w:numId w:val="11"/>
        </w:numPr>
        <w:spacing w:line="276" w:lineRule="auto"/>
        <w:ind w:left="360"/>
        <w:jc w:val="both"/>
        <w:rPr>
          <w:rFonts w:ascii="Arial" w:hAnsi="Arial" w:cs="Arial"/>
          <w:i/>
        </w:rPr>
      </w:pPr>
      <w:r>
        <w:rPr>
          <w:rFonts w:ascii="Arial" w:hAnsi="Arial" w:cs="Arial"/>
          <w:i/>
        </w:rPr>
        <w:t xml:space="preserve">The Appropriate Indonesian Authorities shall take actions that are deemed necessary to ensure that CTI-CFF shall not be </w:t>
      </w:r>
      <w:r w:rsidR="00D36BBC">
        <w:rPr>
          <w:rFonts w:ascii="Arial" w:hAnsi="Arial" w:cs="Arial"/>
          <w:i/>
        </w:rPr>
        <w:t xml:space="preserve">disposed of its </w:t>
      </w:r>
      <w:r w:rsidR="002602A8">
        <w:rPr>
          <w:rFonts w:ascii="Arial" w:hAnsi="Arial" w:cs="Arial"/>
          <w:i/>
        </w:rPr>
        <w:t>Premise</w:t>
      </w:r>
      <w:r w:rsidR="00D36BBC">
        <w:rPr>
          <w:rFonts w:ascii="Arial" w:hAnsi="Arial" w:cs="Arial"/>
          <w:i/>
        </w:rPr>
        <w:t xml:space="preserve">, except in the event that CTI-CFF ceases to use the </w:t>
      </w:r>
      <w:r w:rsidR="002602A8">
        <w:rPr>
          <w:rFonts w:ascii="Arial" w:hAnsi="Arial" w:cs="Arial"/>
          <w:i/>
        </w:rPr>
        <w:t>Premise</w:t>
      </w:r>
      <w:r w:rsidR="00D36BBC">
        <w:rPr>
          <w:rFonts w:ascii="Arial" w:hAnsi="Arial" w:cs="Arial"/>
          <w:i/>
        </w:rPr>
        <w:t>.</w:t>
      </w:r>
    </w:p>
    <w:p w14:paraId="62723272" w14:textId="06B69BAC" w:rsidR="00D36BBC" w:rsidRDefault="00D36BBC" w:rsidP="00D36BBC">
      <w:pPr>
        <w:pStyle w:val="ListParagraph"/>
        <w:spacing w:line="276" w:lineRule="auto"/>
        <w:ind w:left="360"/>
        <w:jc w:val="both"/>
        <w:rPr>
          <w:rFonts w:ascii="Arial" w:hAnsi="Arial" w:cs="Arial"/>
          <w:i/>
        </w:rPr>
      </w:pPr>
    </w:p>
    <w:p w14:paraId="51F1E288" w14:textId="634E1B99" w:rsidR="00D36BBC" w:rsidRDefault="00D36BBC" w:rsidP="00CB06E5">
      <w:pPr>
        <w:pStyle w:val="ListParagraph"/>
        <w:numPr>
          <w:ilvl w:val="0"/>
          <w:numId w:val="11"/>
        </w:numPr>
        <w:spacing w:line="276" w:lineRule="auto"/>
        <w:ind w:left="360"/>
        <w:jc w:val="both"/>
        <w:rPr>
          <w:rFonts w:ascii="Arial" w:hAnsi="Arial" w:cs="Arial"/>
          <w:i/>
        </w:rPr>
      </w:pPr>
      <w:r>
        <w:rPr>
          <w:rFonts w:ascii="Arial" w:hAnsi="Arial" w:cs="Arial"/>
          <w:i/>
        </w:rPr>
        <w:t xml:space="preserve">The Appropriate Indonesian Authorities shall exercise due diligence to ensure that the tranquility of the Premise is not disturbed by unauthorized entry of person(s) or group of persons from outside or by any disturbance within its vicinity and shall provide within and outside the boundaries of the </w:t>
      </w:r>
      <w:r w:rsidR="002602A8">
        <w:rPr>
          <w:rFonts w:ascii="Arial" w:hAnsi="Arial" w:cs="Arial"/>
          <w:i/>
        </w:rPr>
        <w:t>Premise</w:t>
      </w:r>
      <w:r>
        <w:rPr>
          <w:rFonts w:ascii="Arial" w:hAnsi="Arial" w:cs="Arial"/>
          <w:i/>
        </w:rPr>
        <w:t xml:space="preserve"> such police protection as is required.</w:t>
      </w:r>
    </w:p>
    <w:p w14:paraId="42A59EB2" w14:textId="77777777" w:rsidR="00D36BBC" w:rsidRPr="00D36BBC" w:rsidRDefault="00D36BBC" w:rsidP="00D36BBC">
      <w:pPr>
        <w:spacing w:line="276" w:lineRule="auto"/>
        <w:jc w:val="both"/>
        <w:rPr>
          <w:rFonts w:ascii="Arial" w:hAnsi="Arial" w:cs="Arial"/>
          <w:i/>
        </w:rPr>
      </w:pPr>
    </w:p>
    <w:p w14:paraId="75F7A8F9" w14:textId="10698212" w:rsidR="00D36BBC" w:rsidRDefault="00D36BBC" w:rsidP="00CB06E5">
      <w:pPr>
        <w:pStyle w:val="ListParagraph"/>
        <w:numPr>
          <w:ilvl w:val="0"/>
          <w:numId w:val="11"/>
        </w:numPr>
        <w:spacing w:line="276" w:lineRule="auto"/>
        <w:ind w:left="360"/>
        <w:jc w:val="both"/>
        <w:rPr>
          <w:rFonts w:ascii="Arial" w:hAnsi="Arial" w:cs="Arial"/>
          <w:i/>
        </w:rPr>
      </w:pPr>
      <w:r>
        <w:rPr>
          <w:rFonts w:ascii="Arial" w:hAnsi="Arial" w:cs="Arial"/>
          <w:i/>
        </w:rPr>
        <w:t xml:space="preserve">If so requested by the Executive Director, the Appropriate Indonesian Authorities shall provide sufficient police protection for the preservation of law and order in the </w:t>
      </w:r>
      <w:r w:rsidR="002602A8">
        <w:rPr>
          <w:rFonts w:ascii="Arial" w:hAnsi="Arial" w:cs="Arial"/>
          <w:i/>
        </w:rPr>
        <w:t>Premise</w:t>
      </w:r>
      <w:r>
        <w:rPr>
          <w:rFonts w:ascii="Arial" w:hAnsi="Arial" w:cs="Arial"/>
          <w:i/>
        </w:rPr>
        <w:t xml:space="preserve"> and for the removal therefrom of person(s) or group of persons as requested under the authority of the Executive Director.</w:t>
      </w:r>
    </w:p>
    <w:p w14:paraId="2BCF741C" w14:textId="77777777" w:rsidR="0097771C" w:rsidRPr="00D36BBC" w:rsidRDefault="0097771C" w:rsidP="00D36BBC">
      <w:pPr>
        <w:spacing w:line="276" w:lineRule="auto"/>
        <w:jc w:val="both"/>
        <w:rPr>
          <w:rFonts w:ascii="Arial" w:hAnsi="Arial" w:cs="Arial"/>
          <w:i/>
        </w:rPr>
      </w:pPr>
    </w:p>
    <w:p w14:paraId="7D30375F" w14:textId="77777777" w:rsidR="0097771C" w:rsidRDefault="0097771C" w:rsidP="006A6DB1">
      <w:pPr>
        <w:spacing w:line="276" w:lineRule="auto"/>
        <w:outlineLvl w:val="0"/>
        <w:rPr>
          <w:rFonts w:ascii="Arial" w:hAnsi="Arial" w:cs="Arial"/>
          <w:b/>
          <w:i/>
        </w:rPr>
      </w:pPr>
    </w:p>
    <w:p w14:paraId="306173D2" w14:textId="77777777" w:rsidR="00E83610" w:rsidRDefault="00E83610" w:rsidP="006A6DB1">
      <w:pPr>
        <w:spacing w:line="276" w:lineRule="auto"/>
        <w:outlineLvl w:val="0"/>
        <w:rPr>
          <w:rFonts w:ascii="Arial" w:hAnsi="Arial" w:cs="Arial"/>
          <w:b/>
          <w:i/>
        </w:rPr>
      </w:pPr>
    </w:p>
    <w:p w14:paraId="7DD55A89" w14:textId="67C4472A" w:rsidR="00D36BBC" w:rsidRPr="00D36BBC" w:rsidRDefault="00D36BBC" w:rsidP="002602A8">
      <w:pPr>
        <w:spacing w:line="276" w:lineRule="auto"/>
        <w:jc w:val="center"/>
        <w:outlineLvl w:val="0"/>
        <w:rPr>
          <w:rFonts w:ascii="Arial" w:hAnsi="Arial" w:cs="Arial"/>
          <w:b/>
          <w:i/>
        </w:rPr>
      </w:pPr>
      <w:r w:rsidRPr="00D36BBC">
        <w:rPr>
          <w:rFonts w:ascii="Arial" w:hAnsi="Arial" w:cs="Arial"/>
          <w:b/>
          <w:i/>
        </w:rPr>
        <w:t>Article 6</w:t>
      </w:r>
    </w:p>
    <w:p w14:paraId="7CFF4342" w14:textId="6FEB10C3" w:rsidR="00D36BBC" w:rsidRDefault="00D36BBC" w:rsidP="00D36BBC">
      <w:pPr>
        <w:spacing w:line="276" w:lineRule="auto"/>
        <w:jc w:val="center"/>
        <w:rPr>
          <w:rFonts w:ascii="Arial" w:hAnsi="Arial" w:cs="Arial"/>
          <w:i/>
        </w:rPr>
      </w:pPr>
      <w:r w:rsidRPr="00D36BBC">
        <w:rPr>
          <w:rFonts w:ascii="Arial" w:hAnsi="Arial" w:cs="Arial"/>
          <w:b/>
          <w:i/>
        </w:rPr>
        <w:t>Responsibilities of CTI-CFF</w:t>
      </w:r>
    </w:p>
    <w:p w14:paraId="6DDBB0C5" w14:textId="77777777" w:rsidR="006A1777" w:rsidRDefault="006A1777" w:rsidP="00D36BBC">
      <w:pPr>
        <w:spacing w:line="276" w:lineRule="auto"/>
        <w:jc w:val="center"/>
        <w:rPr>
          <w:rFonts w:ascii="Arial" w:hAnsi="Arial" w:cs="Arial"/>
          <w:i/>
        </w:rPr>
      </w:pPr>
    </w:p>
    <w:p w14:paraId="20196057" w14:textId="5A1808B0" w:rsidR="006A1777" w:rsidRDefault="006A1777" w:rsidP="006A1777">
      <w:pPr>
        <w:spacing w:line="276" w:lineRule="auto"/>
        <w:rPr>
          <w:rFonts w:ascii="Arial" w:hAnsi="Arial" w:cs="Arial"/>
          <w:i/>
        </w:rPr>
      </w:pPr>
      <w:r>
        <w:rPr>
          <w:rFonts w:ascii="Arial" w:hAnsi="Arial" w:cs="Arial"/>
          <w:i/>
        </w:rPr>
        <w:t>CTI-CFF shall be responsible:</w:t>
      </w:r>
    </w:p>
    <w:p w14:paraId="0891BD4E" w14:textId="77777777" w:rsidR="006A1777" w:rsidRDefault="006A1777" w:rsidP="006A1777">
      <w:pPr>
        <w:spacing w:line="276" w:lineRule="auto"/>
        <w:rPr>
          <w:rFonts w:ascii="Arial" w:hAnsi="Arial" w:cs="Arial"/>
          <w:i/>
        </w:rPr>
      </w:pPr>
    </w:p>
    <w:p w14:paraId="1820DDFC" w14:textId="7ECB68EC" w:rsidR="00D36BBC" w:rsidRDefault="00D36BBC" w:rsidP="00D36BBC">
      <w:pPr>
        <w:pStyle w:val="ListParagraph"/>
        <w:numPr>
          <w:ilvl w:val="0"/>
          <w:numId w:val="12"/>
        </w:numPr>
        <w:spacing w:line="276" w:lineRule="auto"/>
        <w:ind w:left="360"/>
        <w:jc w:val="both"/>
        <w:rPr>
          <w:rFonts w:ascii="Arial" w:hAnsi="Arial" w:cs="Arial"/>
          <w:i/>
        </w:rPr>
      </w:pPr>
      <w:r>
        <w:rPr>
          <w:rFonts w:ascii="Arial" w:hAnsi="Arial" w:cs="Arial"/>
          <w:i/>
        </w:rPr>
        <w:t xml:space="preserve">Subject to Paragraphs </w:t>
      </w:r>
      <w:r w:rsidR="006A1777">
        <w:rPr>
          <w:rFonts w:ascii="Arial" w:hAnsi="Arial" w:cs="Arial"/>
          <w:i/>
        </w:rPr>
        <w:t xml:space="preserve">4 and 5 of Article 4 of this Agreement, the maintenance of the building, landscape, parking facilities, fencing and the remodeling thereof to the </w:t>
      </w:r>
      <w:r w:rsidR="002602A8">
        <w:rPr>
          <w:rFonts w:ascii="Arial" w:hAnsi="Arial" w:cs="Arial"/>
          <w:i/>
        </w:rPr>
        <w:t>Premise</w:t>
      </w:r>
      <w:r w:rsidR="006A1777">
        <w:rPr>
          <w:rFonts w:ascii="Arial" w:hAnsi="Arial" w:cs="Arial"/>
          <w:i/>
        </w:rPr>
        <w:t>;</w:t>
      </w:r>
    </w:p>
    <w:p w14:paraId="648F707F" w14:textId="77777777" w:rsidR="006A1777" w:rsidRDefault="006A1777" w:rsidP="006A1777">
      <w:pPr>
        <w:pStyle w:val="ListParagraph"/>
        <w:spacing w:line="276" w:lineRule="auto"/>
        <w:ind w:left="360"/>
        <w:jc w:val="both"/>
        <w:rPr>
          <w:rFonts w:ascii="Arial" w:hAnsi="Arial" w:cs="Arial"/>
          <w:i/>
        </w:rPr>
      </w:pPr>
    </w:p>
    <w:p w14:paraId="636CED90" w14:textId="667031B6" w:rsidR="006A1777" w:rsidRDefault="006A1777" w:rsidP="00D36BBC">
      <w:pPr>
        <w:pStyle w:val="ListParagraph"/>
        <w:numPr>
          <w:ilvl w:val="0"/>
          <w:numId w:val="12"/>
        </w:numPr>
        <w:spacing w:line="276" w:lineRule="auto"/>
        <w:ind w:left="360"/>
        <w:jc w:val="both"/>
        <w:rPr>
          <w:rFonts w:ascii="Arial" w:hAnsi="Arial" w:cs="Arial"/>
          <w:i/>
        </w:rPr>
      </w:pPr>
      <w:r>
        <w:rPr>
          <w:rFonts w:ascii="Arial" w:hAnsi="Arial" w:cs="Arial"/>
          <w:i/>
        </w:rPr>
        <w:t>The cost of janitorial services, security services, electricity, telephone and water charges, and all other charges for public services;</w:t>
      </w:r>
    </w:p>
    <w:p w14:paraId="79300022" w14:textId="77777777" w:rsidR="006A1777" w:rsidRPr="006A1777" w:rsidRDefault="006A1777" w:rsidP="006A1777">
      <w:pPr>
        <w:spacing w:line="276" w:lineRule="auto"/>
        <w:jc w:val="both"/>
        <w:rPr>
          <w:rFonts w:ascii="Arial" w:hAnsi="Arial" w:cs="Arial"/>
          <w:i/>
        </w:rPr>
      </w:pPr>
    </w:p>
    <w:p w14:paraId="70902F37" w14:textId="7BFBCF46" w:rsidR="006A1777" w:rsidRDefault="006A1777" w:rsidP="00D36BBC">
      <w:pPr>
        <w:pStyle w:val="ListParagraph"/>
        <w:numPr>
          <w:ilvl w:val="0"/>
          <w:numId w:val="12"/>
        </w:numPr>
        <w:spacing w:line="276" w:lineRule="auto"/>
        <w:ind w:left="360"/>
        <w:jc w:val="both"/>
        <w:rPr>
          <w:rFonts w:ascii="Arial" w:hAnsi="Arial" w:cs="Arial"/>
          <w:i/>
        </w:rPr>
      </w:pPr>
      <w:r>
        <w:rPr>
          <w:rFonts w:ascii="Arial" w:hAnsi="Arial" w:cs="Arial"/>
          <w:i/>
        </w:rPr>
        <w:t xml:space="preserve">The cost of maintenance and replacement, if necessary, of office equipment, minor repairs of recurring nature, the upkeep through the provision of services and general maintenance of the </w:t>
      </w:r>
      <w:r w:rsidR="002602A8">
        <w:rPr>
          <w:rFonts w:ascii="Arial" w:hAnsi="Arial" w:cs="Arial"/>
          <w:i/>
        </w:rPr>
        <w:t>Premise</w:t>
      </w:r>
      <w:r>
        <w:rPr>
          <w:rFonts w:ascii="Arial" w:hAnsi="Arial" w:cs="Arial"/>
          <w:i/>
        </w:rPr>
        <w:t xml:space="preserve"> in a proper and suitable condition;</w:t>
      </w:r>
    </w:p>
    <w:p w14:paraId="037E9C41" w14:textId="77777777" w:rsidR="006A1777" w:rsidRPr="006A1777" w:rsidRDefault="006A1777" w:rsidP="006A1777">
      <w:pPr>
        <w:spacing w:line="276" w:lineRule="auto"/>
        <w:jc w:val="both"/>
        <w:rPr>
          <w:rFonts w:ascii="Arial" w:hAnsi="Arial" w:cs="Arial"/>
          <w:i/>
        </w:rPr>
      </w:pPr>
    </w:p>
    <w:p w14:paraId="28A100DB" w14:textId="1D854E0D" w:rsidR="006A1777" w:rsidRDefault="006A1777" w:rsidP="00D36BBC">
      <w:pPr>
        <w:pStyle w:val="ListParagraph"/>
        <w:numPr>
          <w:ilvl w:val="0"/>
          <w:numId w:val="12"/>
        </w:numPr>
        <w:spacing w:line="276" w:lineRule="auto"/>
        <w:ind w:left="360"/>
        <w:jc w:val="both"/>
        <w:rPr>
          <w:rFonts w:ascii="Arial" w:hAnsi="Arial" w:cs="Arial"/>
          <w:i/>
        </w:rPr>
      </w:pPr>
      <w:r>
        <w:rPr>
          <w:rFonts w:ascii="Arial" w:hAnsi="Arial" w:cs="Arial"/>
          <w:i/>
        </w:rPr>
        <w:t xml:space="preserve">Allowing duly authorized representatives of public services bodies to inspect, repair, maintain, reconstruct, and relocate utilities, conduits, mains and sewers within the </w:t>
      </w:r>
      <w:r w:rsidR="002602A8">
        <w:rPr>
          <w:rFonts w:ascii="Arial" w:hAnsi="Arial" w:cs="Arial"/>
          <w:i/>
        </w:rPr>
        <w:t>Premise</w:t>
      </w:r>
      <w:r>
        <w:rPr>
          <w:rFonts w:ascii="Arial" w:hAnsi="Arial" w:cs="Arial"/>
          <w:i/>
        </w:rPr>
        <w:t xml:space="preserve"> and its facilities, and </w:t>
      </w:r>
    </w:p>
    <w:p w14:paraId="4292A6B4" w14:textId="77777777" w:rsidR="006A1777" w:rsidRPr="006A1777" w:rsidRDefault="006A1777" w:rsidP="006A1777">
      <w:pPr>
        <w:spacing w:line="276" w:lineRule="auto"/>
        <w:jc w:val="both"/>
        <w:rPr>
          <w:rFonts w:ascii="Arial" w:hAnsi="Arial" w:cs="Arial"/>
          <w:i/>
        </w:rPr>
      </w:pPr>
    </w:p>
    <w:p w14:paraId="4C390571" w14:textId="689287F2" w:rsidR="006A1777" w:rsidRDefault="006A1777" w:rsidP="00D36BBC">
      <w:pPr>
        <w:pStyle w:val="ListParagraph"/>
        <w:numPr>
          <w:ilvl w:val="0"/>
          <w:numId w:val="12"/>
        </w:numPr>
        <w:spacing w:line="276" w:lineRule="auto"/>
        <w:ind w:left="360"/>
        <w:jc w:val="both"/>
        <w:rPr>
          <w:rFonts w:ascii="Arial" w:hAnsi="Arial" w:cs="Arial"/>
          <w:i/>
        </w:rPr>
      </w:pPr>
      <w:r>
        <w:rPr>
          <w:rFonts w:ascii="Arial" w:hAnsi="Arial" w:cs="Arial"/>
          <w:i/>
        </w:rPr>
        <w:t>Providing insurance</w:t>
      </w:r>
      <w:r w:rsidR="00EF4EAD">
        <w:rPr>
          <w:rFonts w:ascii="Arial" w:hAnsi="Arial" w:cs="Arial"/>
          <w:i/>
        </w:rPr>
        <w:t xml:space="preserve"> for property within the </w:t>
      </w:r>
      <w:r w:rsidR="002602A8">
        <w:rPr>
          <w:rFonts w:ascii="Arial" w:hAnsi="Arial" w:cs="Arial"/>
          <w:i/>
        </w:rPr>
        <w:t>Premise</w:t>
      </w:r>
      <w:r w:rsidR="00EF4EAD">
        <w:rPr>
          <w:rFonts w:ascii="Arial" w:hAnsi="Arial" w:cs="Arial"/>
          <w:i/>
        </w:rPr>
        <w:t xml:space="preserve"> against man-made and natural disasters, emergencies and accidents.</w:t>
      </w:r>
    </w:p>
    <w:p w14:paraId="72697938" w14:textId="77777777" w:rsidR="00EF4EAD" w:rsidRPr="00EF4EAD" w:rsidRDefault="00EF4EAD" w:rsidP="00EF4EAD">
      <w:pPr>
        <w:spacing w:line="276" w:lineRule="auto"/>
        <w:jc w:val="both"/>
        <w:rPr>
          <w:rFonts w:ascii="Arial" w:hAnsi="Arial" w:cs="Arial"/>
          <w:i/>
        </w:rPr>
      </w:pPr>
    </w:p>
    <w:p w14:paraId="7C1C157B" w14:textId="5C710F6F" w:rsidR="00EF4EAD" w:rsidRDefault="0014315B" w:rsidP="0014315B">
      <w:pPr>
        <w:rPr>
          <w:rFonts w:ascii="Arial" w:hAnsi="Arial" w:cs="Arial"/>
          <w:i/>
        </w:rPr>
      </w:pPr>
      <w:r>
        <w:rPr>
          <w:rFonts w:ascii="Arial" w:hAnsi="Arial" w:cs="Arial"/>
          <w:i/>
        </w:rPr>
        <w:br w:type="page"/>
      </w:r>
    </w:p>
    <w:p w14:paraId="79F2B169" w14:textId="34AC417F" w:rsidR="00EF4EAD" w:rsidRPr="00EF4EAD" w:rsidRDefault="00EF4EAD" w:rsidP="002602A8">
      <w:pPr>
        <w:spacing w:line="276" w:lineRule="auto"/>
        <w:jc w:val="center"/>
        <w:outlineLvl w:val="0"/>
        <w:rPr>
          <w:rFonts w:ascii="Arial" w:hAnsi="Arial" w:cs="Arial"/>
          <w:b/>
          <w:i/>
        </w:rPr>
      </w:pPr>
      <w:r w:rsidRPr="00EF4EAD">
        <w:rPr>
          <w:rFonts w:ascii="Arial" w:hAnsi="Arial" w:cs="Arial"/>
          <w:b/>
          <w:i/>
        </w:rPr>
        <w:t>Article 7</w:t>
      </w:r>
    </w:p>
    <w:p w14:paraId="6E8D1003" w14:textId="4F596919" w:rsidR="00EF4EAD" w:rsidRDefault="00EF4EAD" w:rsidP="00EF4EAD">
      <w:pPr>
        <w:spacing w:line="276" w:lineRule="auto"/>
        <w:jc w:val="center"/>
        <w:rPr>
          <w:rFonts w:ascii="Arial" w:hAnsi="Arial" w:cs="Arial"/>
          <w:b/>
          <w:i/>
        </w:rPr>
      </w:pPr>
      <w:r w:rsidRPr="00EF4EAD">
        <w:rPr>
          <w:rFonts w:ascii="Arial" w:hAnsi="Arial" w:cs="Arial"/>
          <w:b/>
          <w:i/>
        </w:rPr>
        <w:t>Access, Transit and Residence</w:t>
      </w:r>
    </w:p>
    <w:p w14:paraId="0C0D0918" w14:textId="77777777" w:rsidR="00EF4EAD" w:rsidRDefault="00EF4EAD" w:rsidP="00EF4EAD">
      <w:pPr>
        <w:spacing w:line="276" w:lineRule="auto"/>
        <w:jc w:val="both"/>
        <w:rPr>
          <w:rFonts w:ascii="Arial" w:hAnsi="Arial" w:cs="Arial"/>
          <w:i/>
        </w:rPr>
      </w:pPr>
    </w:p>
    <w:p w14:paraId="09FD96F5" w14:textId="491199C2" w:rsidR="00EF4EAD" w:rsidRPr="00C84BFA" w:rsidRDefault="00D02823" w:rsidP="00C84BFA">
      <w:pPr>
        <w:spacing w:line="276" w:lineRule="auto"/>
        <w:jc w:val="both"/>
        <w:rPr>
          <w:rFonts w:ascii="Arial" w:hAnsi="Arial" w:cs="Arial"/>
          <w:i/>
        </w:rPr>
      </w:pPr>
      <w:r w:rsidRPr="00C84BFA">
        <w:rPr>
          <w:rFonts w:ascii="Arial" w:hAnsi="Arial" w:cs="Arial"/>
          <w:i/>
        </w:rPr>
        <w:t xml:space="preserve">The Host Country shall facilitate travel and entry into the transit to and from the </w:t>
      </w:r>
      <w:r w:rsidR="002602A8">
        <w:rPr>
          <w:rFonts w:ascii="Arial" w:hAnsi="Arial" w:cs="Arial"/>
          <w:i/>
        </w:rPr>
        <w:t>Premise</w:t>
      </w:r>
      <w:r w:rsidRPr="00C84BFA">
        <w:rPr>
          <w:rFonts w:ascii="Arial" w:hAnsi="Arial" w:cs="Arial"/>
          <w:i/>
        </w:rPr>
        <w:t xml:space="preserve"> to the following persons:</w:t>
      </w:r>
    </w:p>
    <w:p w14:paraId="5E5C1002" w14:textId="02D178EE" w:rsidR="00D02823" w:rsidRPr="00D02823" w:rsidRDefault="00D02823" w:rsidP="00D02823">
      <w:pPr>
        <w:spacing w:line="276" w:lineRule="auto"/>
        <w:jc w:val="both"/>
        <w:rPr>
          <w:rFonts w:ascii="Arial" w:hAnsi="Arial" w:cs="Arial"/>
          <w:i/>
        </w:rPr>
      </w:pPr>
    </w:p>
    <w:p w14:paraId="62CDD184" w14:textId="264BDB8D" w:rsidR="00D02823" w:rsidRDefault="00D02823" w:rsidP="00C84BFA">
      <w:pPr>
        <w:pStyle w:val="ListParagraph"/>
        <w:numPr>
          <w:ilvl w:val="0"/>
          <w:numId w:val="16"/>
        </w:numPr>
        <w:spacing w:line="276" w:lineRule="auto"/>
        <w:ind w:left="360"/>
        <w:jc w:val="both"/>
        <w:rPr>
          <w:rFonts w:ascii="Arial" w:hAnsi="Arial" w:cs="Arial"/>
          <w:i/>
        </w:rPr>
      </w:pPr>
      <w:r>
        <w:rPr>
          <w:rFonts w:ascii="Arial" w:hAnsi="Arial" w:cs="Arial"/>
          <w:i/>
        </w:rPr>
        <w:t>Representatives of Governments and International and Regional Organizations;</w:t>
      </w:r>
    </w:p>
    <w:p w14:paraId="79A767F3" w14:textId="76077A97" w:rsidR="00D02823" w:rsidRDefault="00D02823" w:rsidP="00C84BFA">
      <w:pPr>
        <w:pStyle w:val="ListParagraph"/>
        <w:numPr>
          <w:ilvl w:val="0"/>
          <w:numId w:val="16"/>
        </w:numPr>
        <w:spacing w:line="276" w:lineRule="auto"/>
        <w:ind w:left="360"/>
        <w:jc w:val="both"/>
        <w:rPr>
          <w:rFonts w:ascii="Arial" w:hAnsi="Arial" w:cs="Arial"/>
          <w:i/>
        </w:rPr>
      </w:pPr>
      <w:r>
        <w:rPr>
          <w:rFonts w:ascii="Arial" w:hAnsi="Arial" w:cs="Arial"/>
          <w:i/>
        </w:rPr>
        <w:t>Executive Director, Deputy Executive Directors, Staff of the Secretariat and members of the family;</w:t>
      </w:r>
    </w:p>
    <w:p w14:paraId="473276E1" w14:textId="74E63A14" w:rsidR="00D02823" w:rsidRDefault="00D02823" w:rsidP="00C84BFA">
      <w:pPr>
        <w:pStyle w:val="ListParagraph"/>
        <w:numPr>
          <w:ilvl w:val="0"/>
          <w:numId w:val="16"/>
        </w:numPr>
        <w:spacing w:line="276" w:lineRule="auto"/>
        <w:ind w:left="360"/>
        <w:jc w:val="both"/>
        <w:rPr>
          <w:rFonts w:ascii="Arial" w:hAnsi="Arial" w:cs="Arial"/>
          <w:i/>
        </w:rPr>
      </w:pPr>
      <w:r>
        <w:rPr>
          <w:rFonts w:ascii="Arial" w:hAnsi="Arial" w:cs="Arial"/>
          <w:i/>
        </w:rPr>
        <w:t>Other persons including experts invited by the Regional Secretariat on official duties; and</w:t>
      </w:r>
    </w:p>
    <w:p w14:paraId="17F6DF6E" w14:textId="3F4EF72B" w:rsidR="00D02823" w:rsidRDefault="00D02823" w:rsidP="00C84BFA">
      <w:pPr>
        <w:pStyle w:val="ListParagraph"/>
        <w:numPr>
          <w:ilvl w:val="0"/>
          <w:numId w:val="16"/>
        </w:numPr>
        <w:spacing w:line="276" w:lineRule="auto"/>
        <w:ind w:left="360"/>
        <w:jc w:val="both"/>
        <w:rPr>
          <w:rFonts w:ascii="Arial" w:hAnsi="Arial" w:cs="Arial"/>
          <w:i/>
        </w:rPr>
      </w:pPr>
      <w:r>
        <w:rPr>
          <w:rFonts w:ascii="Arial" w:hAnsi="Arial" w:cs="Arial"/>
          <w:i/>
        </w:rPr>
        <w:t>Representative of press, radio, film or other information agencies, who have been accredited to the Regional Secretariat.</w:t>
      </w:r>
    </w:p>
    <w:p w14:paraId="536D07A8" w14:textId="77777777" w:rsidR="00D02823" w:rsidRDefault="00D02823" w:rsidP="00D02823">
      <w:pPr>
        <w:spacing w:line="276" w:lineRule="auto"/>
        <w:jc w:val="both"/>
        <w:rPr>
          <w:rFonts w:ascii="Arial" w:hAnsi="Arial" w:cs="Arial"/>
          <w:i/>
        </w:rPr>
      </w:pPr>
    </w:p>
    <w:p w14:paraId="1BB770F7" w14:textId="77777777" w:rsidR="00C84BFA" w:rsidRDefault="00C84BFA" w:rsidP="00C84BFA">
      <w:pPr>
        <w:spacing w:line="276" w:lineRule="auto"/>
        <w:jc w:val="both"/>
        <w:rPr>
          <w:rFonts w:ascii="Arial" w:hAnsi="Arial" w:cs="Arial"/>
          <w:i/>
        </w:rPr>
      </w:pPr>
    </w:p>
    <w:p w14:paraId="6775699A" w14:textId="6746315D" w:rsidR="00C84BFA" w:rsidRPr="00C84BFA" w:rsidRDefault="00C84BFA" w:rsidP="002602A8">
      <w:pPr>
        <w:spacing w:line="276" w:lineRule="auto"/>
        <w:jc w:val="center"/>
        <w:outlineLvl w:val="0"/>
        <w:rPr>
          <w:rFonts w:ascii="Arial" w:hAnsi="Arial" w:cs="Arial"/>
          <w:b/>
          <w:i/>
        </w:rPr>
      </w:pPr>
      <w:r w:rsidRPr="00C84BFA">
        <w:rPr>
          <w:rFonts w:ascii="Arial" w:hAnsi="Arial" w:cs="Arial"/>
          <w:b/>
          <w:i/>
        </w:rPr>
        <w:t>Article 8</w:t>
      </w:r>
    </w:p>
    <w:p w14:paraId="04A5CA15" w14:textId="0AE09D4C" w:rsidR="00C84BFA" w:rsidRPr="00AC41E5" w:rsidRDefault="00C84BFA" w:rsidP="00C84BFA">
      <w:pPr>
        <w:spacing w:line="276" w:lineRule="auto"/>
        <w:jc w:val="center"/>
        <w:rPr>
          <w:rFonts w:ascii="Arial" w:hAnsi="Arial" w:cs="Arial"/>
          <w:b/>
          <w:i/>
        </w:rPr>
      </w:pPr>
      <w:r w:rsidRPr="00AC41E5">
        <w:rPr>
          <w:rFonts w:ascii="Arial" w:hAnsi="Arial" w:cs="Arial"/>
          <w:b/>
          <w:i/>
        </w:rPr>
        <w:t>Visas and Residential Permits</w:t>
      </w:r>
    </w:p>
    <w:p w14:paraId="1E6129CA" w14:textId="77777777" w:rsidR="00C84BFA" w:rsidRPr="00AC41E5" w:rsidRDefault="00C84BFA" w:rsidP="00C84BFA">
      <w:pPr>
        <w:spacing w:line="276" w:lineRule="auto"/>
        <w:jc w:val="both"/>
        <w:rPr>
          <w:rFonts w:ascii="Arial" w:hAnsi="Arial" w:cs="Arial"/>
          <w:i/>
        </w:rPr>
      </w:pPr>
    </w:p>
    <w:p w14:paraId="2B65DB95" w14:textId="20EECFC7" w:rsidR="00D02823" w:rsidRDefault="00D02823" w:rsidP="00C84BFA">
      <w:pPr>
        <w:spacing w:line="276" w:lineRule="auto"/>
        <w:jc w:val="both"/>
        <w:rPr>
          <w:rFonts w:ascii="Arial" w:hAnsi="Arial" w:cs="Arial"/>
          <w:i/>
        </w:rPr>
      </w:pPr>
      <w:r w:rsidRPr="00AC41E5">
        <w:rPr>
          <w:rFonts w:ascii="Arial" w:hAnsi="Arial" w:cs="Arial"/>
          <w:i/>
        </w:rPr>
        <w:t xml:space="preserve">The Host Country shall grant visas and residential permits for the persons </w:t>
      </w:r>
      <w:r w:rsidR="00C84BFA" w:rsidRPr="00AC41E5">
        <w:rPr>
          <w:rFonts w:ascii="Arial" w:hAnsi="Arial" w:cs="Arial"/>
          <w:i/>
        </w:rPr>
        <w:t>mentioned in Paragraph 1 of</w:t>
      </w:r>
      <w:r w:rsidRPr="00AC41E5">
        <w:rPr>
          <w:rFonts w:ascii="Arial" w:hAnsi="Arial" w:cs="Arial"/>
          <w:i/>
        </w:rPr>
        <w:t xml:space="preserve"> Article </w:t>
      </w:r>
      <w:r w:rsidR="00C84BFA" w:rsidRPr="00AC41E5">
        <w:rPr>
          <w:rFonts w:ascii="Arial" w:hAnsi="Arial" w:cs="Arial"/>
          <w:i/>
        </w:rPr>
        <w:t xml:space="preserve">7 </w:t>
      </w:r>
      <w:r w:rsidRPr="00AC41E5">
        <w:rPr>
          <w:rFonts w:ascii="Arial" w:hAnsi="Arial" w:cs="Arial"/>
          <w:i/>
        </w:rPr>
        <w:t>in a timely manner, subject to prevailing laws and regulations of the Host Country.</w:t>
      </w:r>
    </w:p>
    <w:p w14:paraId="65FF1E49" w14:textId="77777777" w:rsidR="00C84BFA" w:rsidRDefault="00C84BFA" w:rsidP="00C84BFA">
      <w:pPr>
        <w:spacing w:line="276" w:lineRule="auto"/>
        <w:jc w:val="both"/>
        <w:rPr>
          <w:rFonts w:ascii="Arial" w:hAnsi="Arial" w:cs="Arial"/>
          <w:i/>
        </w:rPr>
      </w:pPr>
    </w:p>
    <w:p w14:paraId="0739C0C6" w14:textId="77777777" w:rsidR="00C84BFA" w:rsidRDefault="00C84BFA" w:rsidP="00C84BFA">
      <w:pPr>
        <w:spacing w:line="276" w:lineRule="auto"/>
        <w:jc w:val="both"/>
        <w:rPr>
          <w:rFonts w:ascii="Arial" w:hAnsi="Arial" w:cs="Arial"/>
          <w:i/>
        </w:rPr>
      </w:pPr>
    </w:p>
    <w:p w14:paraId="15CA8EA2" w14:textId="77777777" w:rsidR="003127F5" w:rsidRDefault="003127F5" w:rsidP="00C84BFA">
      <w:pPr>
        <w:spacing w:line="276" w:lineRule="auto"/>
        <w:jc w:val="both"/>
        <w:rPr>
          <w:rFonts w:ascii="Arial" w:hAnsi="Arial" w:cs="Arial"/>
          <w:i/>
        </w:rPr>
      </w:pPr>
    </w:p>
    <w:p w14:paraId="4DA50EC5" w14:textId="0A3229CE" w:rsidR="00C84BFA" w:rsidRPr="00C84BFA" w:rsidRDefault="00C84BFA" w:rsidP="002602A8">
      <w:pPr>
        <w:spacing w:line="276" w:lineRule="auto"/>
        <w:jc w:val="center"/>
        <w:outlineLvl w:val="0"/>
        <w:rPr>
          <w:rFonts w:ascii="Arial" w:hAnsi="Arial" w:cs="Arial"/>
          <w:b/>
          <w:i/>
        </w:rPr>
      </w:pPr>
      <w:r w:rsidRPr="00C84BFA">
        <w:rPr>
          <w:rFonts w:ascii="Arial" w:hAnsi="Arial" w:cs="Arial"/>
          <w:b/>
          <w:i/>
        </w:rPr>
        <w:t>Article 9</w:t>
      </w:r>
    </w:p>
    <w:p w14:paraId="5034872A" w14:textId="417A8B9E" w:rsidR="00C84BFA" w:rsidRPr="00AC41E5" w:rsidRDefault="00C84BFA" w:rsidP="00C84BFA">
      <w:pPr>
        <w:spacing w:line="276" w:lineRule="auto"/>
        <w:jc w:val="center"/>
        <w:rPr>
          <w:rFonts w:ascii="Arial" w:hAnsi="Arial" w:cs="Arial"/>
          <w:b/>
          <w:i/>
        </w:rPr>
      </w:pPr>
      <w:r w:rsidRPr="00AC41E5">
        <w:rPr>
          <w:rFonts w:ascii="Arial" w:hAnsi="Arial" w:cs="Arial"/>
          <w:b/>
          <w:i/>
        </w:rPr>
        <w:t>Official Communication</w:t>
      </w:r>
    </w:p>
    <w:p w14:paraId="154B06B1" w14:textId="77777777" w:rsidR="00C84BFA" w:rsidRPr="00AC41E5" w:rsidRDefault="00C84BFA" w:rsidP="00C84BFA">
      <w:pPr>
        <w:spacing w:line="276" w:lineRule="auto"/>
        <w:jc w:val="center"/>
        <w:rPr>
          <w:rFonts w:ascii="Arial" w:hAnsi="Arial" w:cs="Arial"/>
          <w:b/>
          <w:i/>
        </w:rPr>
      </w:pPr>
    </w:p>
    <w:p w14:paraId="7A4C630E" w14:textId="4A0CC36C" w:rsidR="00C84BFA" w:rsidRPr="00AC41E5" w:rsidRDefault="00C84BFA" w:rsidP="00C84BFA">
      <w:pPr>
        <w:pStyle w:val="ListParagraph"/>
        <w:numPr>
          <w:ilvl w:val="0"/>
          <w:numId w:val="18"/>
        </w:numPr>
        <w:tabs>
          <w:tab w:val="left" w:pos="360"/>
        </w:tabs>
        <w:spacing w:line="276" w:lineRule="auto"/>
        <w:ind w:left="360"/>
        <w:jc w:val="both"/>
        <w:rPr>
          <w:rFonts w:ascii="Arial" w:hAnsi="Arial" w:cs="Arial"/>
          <w:i/>
        </w:rPr>
      </w:pPr>
      <w:r w:rsidRPr="00AC41E5">
        <w:rPr>
          <w:rFonts w:ascii="Arial" w:hAnsi="Arial" w:cs="Arial"/>
          <w:i/>
        </w:rPr>
        <w:t>CTI-CFF, including the Regional Secretariat shall enjoy, for all its official communication, treatment no less favorable that that accorded by the Host Country to representative offices of international organization in the Host Country.</w:t>
      </w:r>
    </w:p>
    <w:p w14:paraId="66B1DDD3" w14:textId="77777777" w:rsidR="00C84BFA" w:rsidRDefault="00C84BFA" w:rsidP="00C84BFA">
      <w:pPr>
        <w:pStyle w:val="ListParagraph"/>
        <w:tabs>
          <w:tab w:val="left" w:pos="360"/>
        </w:tabs>
        <w:spacing w:line="276" w:lineRule="auto"/>
        <w:ind w:left="360"/>
        <w:jc w:val="both"/>
        <w:rPr>
          <w:rFonts w:ascii="Arial" w:hAnsi="Arial" w:cs="Arial"/>
          <w:i/>
        </w:rPr>
      </w:pPr>
    </w:p>
    <w:p w14:paraId="5097CE74" w14:textId="6B947974" w:rsidR="00C84BFA" w:rsidRDefault="00C84BFA" w:rsidP="00C84BFA">
      <w:pPr>
        <w:pStyle w:val="ListParagraph"/>
        <w:numPr>
          <w:ilvl w:val="0"/>
          <w:numId w:val="18"/>
        </w:numPr>
        <w:tabs>
          <w:tab w:val="left" w:pos="360"/>
        </w:tabs>
        <w:spacing w:line="276" w:lineRule="auto"/>
        <w:ind w:left="360"/>
        <w:jc w:val="both"/>
        <w:rPr>
          <w:rFonts w:ascii="Arial" w:hAnsi="Arial" w:cs="Arial"/>
          <w:i/>
        </w:rPr>
      </w:pPr>
      <w:r>
        <w:rPr>
          <w:rFonts w:ascii="Arial" w:hAnsi="Arial" w:cs="Arial"/>
          <w:i/>
        </w:rPr>
        <w:t xml:space="preserve">All forms of official correspondence and other official communication of </w:t>
      </w:r>
      <w:r w:rsidR="00EB084E">
        <w:rPr>
          <w:rFonts w:ascii="Arial" w:hAnsi="Arial" w:cs="Arial"/>
          <w:i/>
        </w:rPr>
        <w:t>CTI-CFF</w:t>
      </w:r>
      <w:r>
        <w:rPr>
          <w:rFonts w:ascii="Arial" w:hAnsi="Arial" w:cs="Arial"/>
          <w:i/>
        </w:rPr>
        <w:t>, including the Secretariat, shall be inviolable.</w:t>
      </w:r>
    </w:p>
    <w:p w14:paraId="3A15C90E" w14:textId="77777777" w:rsidR="00C84BFA" w:rsidRPr="00C84BFA" w:rsidRDefault="00C84BFA" w:rsidP="00C84BFA">
      <w:pPr>
        <w:tabs>
          <w:tab w:val="left" w:pos="360"/>
        </w:tabs>
        <w:spacing w:line="276" w:lineRule="auto"/>
        <w:jc w:val="both"/>
        <w:rPr>
          <w:rFonts w:ascii="Arial" w:hAnsi="Arial" w:cs="Arial"/>
          <w:i/>
        </w:rPr>
      </w:pPr>
    </w:p>
    <w:p w14:paraId="5C768658" w14:textId="349AC7BA" w:rsidR="00C84BFA" w:rsidRDefault="00C84BFA" w:rsidP="00C84BFA">
      <w:pPr>
        <w:pStyle w:val="ListParagraph"/>
        <w:numPr>
          <w:ilvl w:val="0"/>
          <w:numId w:val="18"/>
        </w:numPr>
        <w:tabs>
          <w:tab w:val="left" w:pos="360"/>
        </w:tabs>
        <w:spacing w:line="276" w:lineRule="auto"/>
        <w:ind w:left="360"/>
        <w:jc w:val="both"/>
        <w:rPr>
          <w:rFonts w:ascii="Arial" w:hAnsi="Arial" w:cs="Arial"/>
          <w:i/>
        </w:rPr>
      </w:pPr>
      <w:r>
        <w:rPr>
          <w:rFonts w:ascii="Arial" w:hAnsi="Arial" w:cs="Arial"/>
          <w:i/>
        </w:rPr>
        <w:t>CTI-CFF including the Secretariat shall have the right to dispatch and receive official communication either by courier or in sealed bags, all of which shall be inviolable and shall have the same privileges and immunities as diplomatic courier and bags.</w:t>
      </w:r>
    </w:p>
    <w:p w14:paraId="018BF173" w14:textId="77777777" w:rsidR="00D9587E" w:rsidRPr="00D9587E" w:rsidRDefault="00D9587E" w:rsidP="00D9587E">
      <w:pPr>
        <w:tabs>
          <w:tab w:val="left" w:pos="360"/>
        </w:tabs>
        <w:spacing w:line="276" w:lineRule="auto"/>
        <w:jc w:val="both"/>
        <w:rPr>
          <w:rFonts w:ascii="Arial" w:hAnsi="Arial" w:cs="Arial"/>
          <w:i/>
        </w:rPr>
      </w:pPr>
    </w:p>
    <w:p w14:paraId="32F1CE81" w14:textId="77777777" w:rsidR="00D9587E" w:rsidRDefault="00D9587E" w:rsidP="00D9587E">
      <w:pPr>
        <w:tabs>
          <w:tab w:val="left" w:pos="360"/>
        </w:tabs>
        <w:spacing w:line="276" w:lineRule="auto"/>
        <w:jc w:val="both"/>
        <w:rPr>
          <w:rFonts w:ascii="Arial" w:hAnsi="Arial" w:cs="Arial"/>
          <w:i/>
        </w:rPr>
      </w:pPr>
    </w:p>
    <w:p w14:paraId="71681368" w14:textId="49934E80" w:rsidR="00D9587E" w:rsidRPr="00D9587E" w:rsidRDefault="00D9587E" w:rsidP="002602A8">
      <w:pPr>
        <w:tabs>
          <w:tab w:val="left" w:pos="360"/>
        </w:tabs>
        <w:spacing w:line="276" w:lineRule="auto"/>
        <w:jc w:val="center"/>
        <w:outlineLvl w:val="0"/>
        <w:rPr>
          <w:rFonts w:ascii="Arial" w:hAnsi="Arial" w:cs="Arial"/>
          <w:b/>
          <w:i/>
        </w:rPr>
      </w:pPr>
      <w:r w:rsidRPr="00D9587E">
        <w:rPr>
          <w:rFonts w:ascii="Arial" w:hAnsi="Arial" w:cs="Arial"/>
          <w:b/>
          <w:i/>
        </w:rPr>
        <w:t>Article 10</w:t>
      </w:r>
    </w:p>
    <w:p w14:paraId="411479D9" w14:textId="33376815" w:rsidR="00D9587E" w:rsidRDefault="00D9587E" w:rsidP="00D9587E">
      <w:pPr>
        <w:tabs>
          <w:tab w:val="left" w:pos="360"/>
        </w:tabs>
        <w:spacing w:line="276" w:lineRule="auto"/>
        <w:jc w:val="center"/>
        <w:rPr>
          <w:rFonts w:ascii="Arial" w:hAnsi="Arial" w:cs="Arial"/>
          <w:b/>
          <w:i/>
        </w:rPr>
      </w:pPr>
      <w:r w:rsidRPr="00D9587E">
        <w:rPr>
          <w:rFonts w:ascii="Arial" w:hAnsi="Arial" w:cs="Arial"/>
          <w:b/>
          <w:i/>
        </w:rPr>
        <w:t>Freedom of Action of the Secretariat</w:t>
      </w:r>
    </w:p>
    <w:p w14:paraId="6FA0B076" w14:textId="77777777" w:rsidR="00D9587E" w:rsidRDefault="00D9587E" w:rsidP="00D9587E">
      <w:pPr>
        <w:tabs>
          <w:tab w:val="left" w:pos="360"/>
        </w:tabs>
        <w:spacing w:line="276" w:lineRule="auto"/>
        <w:jc w:val="center"/>
        <w:rPr>
          <w:rFonts w:ascii="Arial" w:hAnsi="Arial" w:cs="Arial"/>
          <w:b/>
          <w:i/>
        </w:rPr>
      </w:pPr>
    </w:p>
    <w:p w14:paraId="029E9FF9" w14:textId="276A51E2" w:rsidR="00D9587E" w:rsidRDefault="00D9587E" w:rsidP="00D9587E">
      <w:pPr>
        <w:pStyle w:val="ListParagraph"/>
        <w:numPr>
          <w:ilvl w:val="0"/>
          <w:numId w:val="19"/>
        </w:numPr>
        <w:tabs>
          <w:tab w:val="left" w:pos="360"/>
        </w:tabs>
        <w:spacing w:line="276" w:lineRule="auto"/>
        <w:ind w:left="360"/>
        <w:jc w:val="both"/>
        <w:rPr>
          <w:rFonts w:ascii="Arial" w:hAnsi="Arial" w:cs="Arial"/>
          <w:i/>
        </w:rPr>
      </w:pPr>
      <w:r>
        <w:rPr>
          <w:rFonts w:ascii="Arial" w:hAnsi="Arial" w:cs="Arial"/>
          <w:i/>
        </w:rPr>
        <w:t>The Host C</w:t>
      </w:r>
      <w:r w:rsidR="00B30CC0">
        <w:rPr>
          <w:rFonts w:ascii="Arial" w:hAnsi="Arial" w:cs="Arial"/>
          <w:i/>
        </w:rPr>
        <w:t>ountry shall grant to the Secretariat, as well as to the Staff of the Secretariat, the freedom to hold activities in conformity with CTI-CFF’s purposes and principles in the territory of the Host Country.</w:t>
      </w:r>
    </w:p>
    <w:p w14:paraId="34D40087" w14:textId="77777777" w:rsidR="00B30CC0" w:rsidRDefault="00B30CC0" w:rsidP="00B30CC0">
      <w:pPr>
        <w:pStyle w:val="ListParagraph"/>
        <w:tabs>
          <w:tab w:val="left" w:pos="360"/>
        </w:tabs>
        <w:spacing w:line="276" w:lineRule="auto"/>
        <w:ind w:left="360"/>
        <w:jc w:val="both"/>
        <w:rPr>
          <w:rFonts w:ascii="Arial" w:hAnsi="Arial" w:cs="Arial"/>
          <w:i/>
        </w:rPr>
      </w:pPr>
    </w:p>
    <w:p w14:paraId="4FFC9198" w14:textId="16F0F9C4" w:rsidR="00B30CC0" w:rsidRDefault="00B30CC0" w:rsidP="00D9587E">
      <w:pPr>
        <w:pStyle w:val="ListParagraph"/>
        <w:numPr>
          <w:ilvl w:val="0"/>
          <w:numId w:val="19"/>
        </w:numPr>
        <w:tabs>
          <w:tab w:val="left" w:pos="360"/>
        </w:tabs>
        <w:spacing w:line="276" w:lineRule="auto"/>
        <w:ind w:left="360"/>
        <w:jc w:val="both"/>
        <w:rPr>
          <w:rFonts w:ascii="Arial" w:hAnsi="Arial" w:cs="Arial"/>
          <w:i/>
        </w:rPr>
      </w:pPr>
      <w:r>
        <w:rPr>
          <w:rFonts w:ascii="Arial" w:hAnsi="Arial" w:cs="Arial"/>
          <w:i/>
        </w:rPr>
        <w:t>The Host Country shall facilitate access to the Secretariat for any person, irrespective of nationality, who performs any function for the Secretariat, subject to the prevailing laws and regulations of the Host Country.</w:t>
      </w:r>
    </w:p>
    <w:p w14:paraId="35AA911F" w14:textId="77777777" w:rsidR="00B30CC0" w:rsidRPr="00B30CC0" w:rsidRDefault="00B30CC0" w:rsidP="00B30CC0">
      <w:pPr>
        <w:tabs>
          <w:tab w:val="left" w:pos="360"/>
        </w:tabs>
        <w:spacing w:line="276" w:lineRule="auto"/>
        <w:jc w:val="both"/>
        <w:rPr>
          <w:rFonts w:ascii="Arial" w:hAnsi="Arial" w:cs="Arial"/>
          <w:i/>
        </w:rPr>
      </w:pPr>
    </w:p>
    <w:p w14:paraId="5D630596" w14:textId="76C10347" w:rsidR="002602A8" w:rsidRPr="00110F8A" w:rsidRDefault="00B30CC0" w:rsidP="002602A8">
      <w:pPr>
        <w:pStyle w:val="ListParagraph"/>
        <w:numPr>
          <w:ilvl w:val="0"/>
          <w:numId w:val="19"/>
        </w:numPr>
        <w:tabs>
          <w:tab w:val="left" w:pos="360"/>
        </w:tabs>
        <w:spacing w:line="276" w:lineRule="auto"/>
        <w:ind w:left="360"/>
        <w:jc w:val="both"/>
        <w:rPr>
          <w:rFonts w:ascii="Arial" w:hAnsi="Arial" w:cs="Arial"/>
          <w:i/>
        </w:rPr>
      </w:pPr>
      <w:r>
        <w:rPr>
          <w:rFonts w:ascii="Arial" w:hAnsi="Arial" w:cs="Arial"/>
          <w:i/>
        </w:rPr>
        <w:t xml:space="preserve">The Secretariat shall have the power to make rules and regulations operative within the </w:t>
      </w:r>
      <w:r w:rsidR="002602A8">
        <w:rPr>
          <w:rFonts w:ascii="Arial" w:hAnsi="Arial" w:cs="Arial"/>
          <w:i/>
        </w:rPr>
        <w:t>Premise</w:t>
      </w:r>
      <w:r>
        <w:rPr>
          <w:rFonts w:ascii="Arial" w:hAnsi="Arial" w:cs="Arial"/>
          <w:i/>
        </w:rPr>
        <w:t xml:space="preserve"> for the full and independent exercise of its activities a</w:t>
      </w:r>
      <w:r w:rsidR="007A29A8">
        <w:rPr>
          <w:rFonts w:ascii="Arial" w:hAnsi="Arial" w:cs="Arial"/>
          <w:i/>
        </w:rPr>
        <w:t>nd performance of its functions as governed in Article 5 of the Agreement on the Establishment of the Regional Secretariat of the CTI-CFF.</w:t>
      </w:r>
    </w:p>
    <w:p w14:paraId="16CE9BF2" w14:textId="77777777" w:rsidR="003127F5" w:rsidRDefault="003127F5" w:rsidP="002602A8">
      <w:pPr>
        <w:tabs>
          <w:tab w:val="left" w:pos="360"/>
        </w:tabs>
        <w:spacing w:line="276" w:lineRule="auto"/>
        <w:jc w:val="center"/>
        <w:outlineLvl w:val="0"/>
        <w:rPr>
          <w:rFonts w:ascii="Arial" w:hAnsi="Arial" w:cs="Arial"/>
          <w:b/>
          <w:i/>
        </w:rPr>
      </w:pPr>
    </w:p>
    <w:p w14:paraId="3AA95894" w14:textId="77777777" w:rsidR="00C47BD4" w:rsidRDefault="00C47BD4" w:rsidP="002602A8">
      <w:pPr>
        <w:tabs>
          <w:tab w:val="left" w:pos="360"/>
        </w:tabs>
        <w:spacing w:line="276" w:lineRule="auto"/>
        <w:jc w:val="center"/>
        <w:outlineLvl w:val="0"/>
        <w:rPr>
          <w:rFonts w:ascii="Arial" w:hAnsi="Arial" w:cs="Arial"/>
          <w:b/>
          <w:i/>
        </w:rPr>
      </w:pPr>
    </w:p>
    <w:p w14:paraId="3ADA36CA" w14:textId="7A2CFE22" w:rsidR="002602A8" w:rsidRPr="002602A8" w:rsidRDefault="002602A8" w:rsidP="002602A8">
      <w:pPr>
        <w:tabs>
          <w:tab w:val="left" w:pos="360"/>
        </w:tabs>
        <w:spacing w:line="276" w:lineRule="auto"/>
        <w:jc w:val="center"/>
        <w:outlineLvl w:val="0"/>
        <w:rPr>
          <w:rFonts w:ascii="Arial" w:hAnsi="Arial" w:cs="Arial"/>
          <w:b/>
          <w:i/>
        </w:rPr>
      </w:pPr>
      <w:r w:rsidRPr="002602A8">
        <w:rPr>
          <w:rFonts w:ascii="Arial" w:hAnsi="Arial" w:cs="Arial"/>
          <w:b/>
          <w:i/>
        </w:rPr>
        <w:t>Article 11</w:t>
      </w:r>
    </w:p>
    <w:p w14:paraId="6074C16B" w14:textId="0A01B9FC" w:rsidR="002602A8" w:rsidRDefault="002602A8" w:rsidP="002602A8">
      <w:pPr>
        <w:tabs>
          <w:tab w:val="left" w:pos="360"/>
        </w:tabs>
        <w:spacing w:line="276" w:lineRule="auto"/>
        <w:jc w:val="center"/>
        <w:rPr>
          <w:rFonts w:ascii="Arial" w:hAnsi="Arial" w:cs="Arial"/>
          <w:i/>
        </w:rPr>
      </w:pPr>
      <w:r w:rsidRPr="002602A8">
        <w:rPr>
          <w:rFonts w:ascii="Arial" w:hAnsi="Arial" w:cs="Arial"/>
          <w:b/>
          <w:i/>
        </w:rPr>
        <w:t xml:space="preserve">Inviolability of the </w:t>
      </w:r>
      <w:r>
        <w:rPr>
          <w:rFonts w:ascii="Arial" w:hAnsi="Arial" w:cs="Arial"/>
          <w:b/>
          <w:i/>
        </w:rPr>
        <w:t>Premise</w:t>
      </w:r>
      <w:r w:rsidRPr="002602A8">
        <w:rPr>
          <w:rFonts w:ascii="Arial" w:hAnsi="Arial" w:cs="Arial"/>
          <w:b/>
          <w:i/>
        </w:rPr>
        <w:t xml:space="preserve"> and the Archives</w:t>
      </w:r>
    </w:p>
    <w:p w14:paraId="46F60125" w14:textId="77777777" w:rsidR="002602A8" w:rsidRDefault="002602A8" w:rsidP="002602A8">
      <w:pPr>
        <w:tabs>
          <w:tab w:val="left" w:pos="360"/>
        </w:tabs>
        <w:spacing w:line="276" w:lineRule="auto"/>
        <w:jc w:val="center"/>
        <w:rPr>
          <w:rFonts w:ascii="Arial" w:hAnsi="Arial" w:cs="Arial"/>
          <w:i/>
        </w:rPr>
      </w:pPr>
    </w:p>
    <w:p w14:paraId="6696B5C4" w14:textId="3178C5FE" w:rsidR="002602A8" w:rsidRDefault="002602A8" w:rsidP="002602A8">
      <w:pPr>
        <w:pStyle w:val="ListParagraph"/>
        <w:numPr>
          <w:ilvl w:val="0"/>
          <w:numId w:val="21"/>
        </w:numPr>
        <w:tabs>
          <w:tab w:val="left" w:pos="360"/>
        </w:tabs>
        <w:spacing w:line="276" w:lineRule="auto"/>
        <w:ind w:left="360"/>
        <w:jc w:val="both"/>
        <w:rPr>
          <w:rFonts w:ascii="Arial" w:hAnsi="Arial" w:cs="Arial"/>
          <w:i/>
        </w:rPr>
      </w:pPr>
      <w:r>
        <w:rPr>
          <w:rFonts w:ascii="Arial" w:hAnsi="Arial" w:cs="Arial"/>
          <w:i/>
        </w:rPr>
        <w:t>The Premise shall be inviolable and shall be under the control and auth</w:t>
      </w:r>
      <w:r w:rsidR="007A29A8">
        <w:rPr>
          <w:rFonts w:ascii="Arial" w:hAnsi="Arial" w:cs="Arial"/>
          <w:i/>
        </w:rPr>
        <w:t>ority of CTI COM and CTI CSO</w:t>
      </w:r>
      <w:r>
        <w:rPr>
          <w:rFonts w:ascii="Arial" w:hAnsi="Arial" w:cs="Arial"/>
          <w:i/>
        </w:rPr>
        <w:t>.  The property of CTI-CFF shall be immune from search, requisition, confiscation, expropriation and any other form of interference, whether by executive, administrative, judicial or legislative action.</w:t>
      </w:r>
    </w:p>
    <w:p w14:paraId="79E48995" w14:textId="00FF2F31" w:rsidR="002602A8" w:rsidRDefault="002602A8" w:rsidP="002602A8">
      <w:pPr>
        <w:pStyle w:val="ListParagraph"/>
        <w:tabs>
          <w:tab w:val="left" w:pos="360"/>
        </w:tabs>
        <w:spacing w:line="276" w:lineRule="auto"/>
        <w:ind w:left="360"/>
        <w:jc w:val="both"/>
        <w:rPr>
          <w:rFonts w:ascii="Arial" w:hAnsi="Arial" w:cs="Arial"/>
          <w:i/>
        </w:rPr>
      </w:pPr>
    </w:p>
    <w:p w14:paraId="561ED01D" w14:textId="72C6A3DA" w:rsidR="002602A8" w:rsidRPr="007A29A8" w:rsidRDefault="002602A8" w:rsidP="007A29A8">
      <w:pPr>
        <w:pStyle w:val="ListParagraph"/>
        <w:numPr>
          <w:ilvl w:val="0"/>
          <w:numId w:val="21"/>
        </w:numPr>
        <w:tabs>
          <w:tab w:val="left" w:pos="360"/>
        </w:tabs>
        <w:spacing w:line="276" w:lineRule="auto"/>
        <w:ind w:left="360"/>
        <w:jc w:val="both"/>
        <w:rPr>
          <w:rFonts w:ascii="Arial" w:hAnsi="Arial" w:cs="Arial"/>
          <w:i/>
        </w:rPr>
      </w:pPr>
      <w:r w:rsidRPr="007A29A8">
        <w:rPr>
          <w:rFonts w:ascii="Arial" w:hAnsi="Arial" w:cs="Arial"/>
          <w:i/>
        </w:rPr>
        <w:t xml:space="preserve">Without prejudice to the provisions of Article 10 of this Agreement, the Secretariat shall not permit the Premise to be used as a refuge for avoiding arrest or performing any act in violation of the laws and regulations of the Host Country, or in any other manner incompatible with the purposes and principles of CTI-CFF, as laid down </w:t>
      </w:r>
      <w:r w:rsidR="00E9234E" w:rsidRPr="007A29A8">
        <w:rPr>
          <w:rFonts w:ascii="Arial" w:hAnsi="Arial" w:cs="Arial"/>
          <w:i/>
        </w:rPr>
        <w:t>in the Coral Triangle Initiative Leader’s Declaration on Coral Reefs, Fisheries and Food Security</w:t>
      </w:r>
      <w:r w:rsidR="003C1908" w:rsidRPr="007A29A8">
        <w:rPr>
          <w:rFonts w:ascii="Arial" w:hAnsi="Arial" w:cs="Arial"/>
          <w:i/>
        </w:rPr>
        <w:t xml:space="preserve"> signed on 15 May 2009 in Manado, Indonesia.</w:t>
      </w:r>
    </w:p>
    <w:p w14:paraId="1845699F" w14:textId="77777777" w:rsidR="003C1908" w:rsidRPr="003C1908" w:rsidRDefault="003C1908" w:rsidP="003C1908">
      <w:pPr>
        <w:tabs>
          <w:tab w:val="left" w:pos="360"/>
        </w:tabs>
        <w:spacing w:line="276" w:lineRule="auto"/>
        <w:jc w:val="both"/>
        <w:rPr>
          <w:rFonts w:ascii="Arial" w:hAnsi="Arial" w:cs="Arial"/>
          <w:i/>
        </w:rPr>
      </w:pPr>
    </w:p>
    <w:p w14:paraId="72F0BB11" w14:textId="4DAD9E59" w:rsidR="003C1908" w:rsidRDefault="007A29A8" w:rsidP="002602A8">
      <w:pPr>
        <w:pStyle w:val="ListParagraph"/>
        <w:numPr>
          <w:ilvl w:val="0"/>
          <w:numId w:val="21"/>
        </w:numPr>
        <w:tabs>
          <w:tab w:val="left" w:pos="360"/>
        </w:tabs>
        <w:spacing w:line="276" w:lineRule="auto"/>
        <w:ind w:left="360"/>
        <w:jc w:val="both"/>
        <w:rPr>
          <w:rFonts w:ascii="Arial" w:hAnsi="Arial" w:cs="Arial"/>
          <w:i/>
        </w:rPr>
      </w:pPr>
      <w:r>
        <w:rPr>
          <w:rFonts w:ascii="Arial" w:hAnsi="Arial" w:cs="Arial"/>
          <w:i/>
        </w:rPr>
        <w:t>Archives of CTI-CFF</w:t>
      </w:r>
      <w:r w:rsidR="003C1908">
        <w:rPr>
          <w:rFonts w:ascii="Arial" w:hAnsi="Arial" w:cs="Arial"/>
          <w:i/>
        </w:rPr>
        <w:t xml:space="preserve"> shall be inviolable.</w:t>
      </w:r>
    </w:p>
    <w:p w14:paraId="39C2112B" w14:textId="77777777" w:rsidR="003C1908" w:rsidRPr="003C1908" w:rsidRDefault="003C1908" w:rsidP="003C1908">
      <w:pPr>
        <w:tabs>
          <w:tab w:val="left" w:pos="360"/>
        </w:tabs>
        <w:spacing w:line="276" w:lineRule="auto"/>
        <w:jc w:val="both"/>
        <w:rPr>
          <w:rFonts w:ascii="Arial" w:hAnsi="Arial" w:cs="Arial"/>
          <w:i/>
        </w:rPr>
      </w:pPr>
    </w:p>
    <w:p w14:paraId="7ADF84C4" w14:textId="7E554A8E" w:rsidR="003C1908" w:rsidRDefault="003C1908" w:rsidP="002602A8">
      <w:pPr>
        <w:pStyle w:val="ListParagraph"/>
        <w:numPr>
          <w:ilvl w:val="0"/>
          <w:numId w:val="21"/>
        </w:numPr>
        <w:tabs>
          <w:tab w:val="left" w:pos="360"/>
        </w:tabs>
        <w:spacing w:line="276" w:lineRule="auto"/>
        <w:ind w:left="360"/>
        <w:jc w:val="both"/>
        <w:rPr>
          <w:rFonts w:ascii="Arial" w:hAnsi="Arial" w:cs="Arial"/>
          <w:i/>
        </w:rPr>
      </w:pPr>
      <w:r>
        <w:rPr>
          <w:rFonts w:ascii="Arial" w:hAnsi="Arial" w:cs="Arial"/>
          <w:i/>
        </w:rPr>
        <w:t>Officials of the Host Country, whether administration, judicial, military or police performing official duti</w:t>
      </w:r>
      <w:r w:rsidR="00EA204C">
        <w:rPr>
          <w:rFonts w:ascii="Arial" w:hAnsi="Arial" w:cs="Arial"/>
          <w:i/>
        </w:rPr>
        <w:t>es, shall not enter the Premise</w:t>
      </w:r>
      <w:r>
        <w:rPr>
          <w:rFonts w:ascii="Arial" w:hAnsi="Arial" w:cs="Arial"/>
          <w:i/>
        </w:rPr>
        <w:t xml:space="preserve"> except with the consent of the Executive Director.  The Host Country reserves</w:t>
      </w:r>
      <w:r w:rsidR="00EA204C">
        <w:rPr>
          <w:rFonts w:ascii="Arial" w:hAnsi="Arial" w:cs="Arial"/>
          <w:i/>
        </w:rPr>
        <w:t xml:space="preserve"> the right to enter the Premise</w:t>
      </w:r>
      <w:r>
        <w:rPr>
          <w:rFonts w:ascii="Arial" w:hAnsi="Arial" w:cs="Arial"/>
          <w:i/>
        </w:rPr>
        <w:t xml:space="preserve"> without prior consent in the event of natural calamities and emergencies.</w:t>
      </w:r>
    </w:p>
    <w:p w14:paraId="78C09CDF" w14:textId="77777777" w:rsidR="003C1908" w:rsidRPr="003C1908" w:rsidRDefault="003C1908" w:rsidP="003C1908">
      <w:pPr>
        <w:tabs>
          <w:tab w:val="left" w:pos="360"/>
        </w:tabs>
        <w:spacing w:line="276" w:lineRule="auto"/>
        <w:jc w:val="both"/>
        <w:rPr>
          <w:rFonts w:ascii="Arial" w:hAnsi="Arial" w:cs="Arial"/>
          <w:i/>
        </w:rPr>
      </w:pPr>
    </w:p>
    <w:p w14:paraId="3AA2205F" w14:textId="77777777" w:rsidR="003C1908" w:rsidRPr="00CD0E46" w:rsidRDefault="003C1908" w:rsidP="003C1908">
      <w:pPr>
        <w:tabs>
          <w:tab w:val="left" w:pos="360"/>
        </w:tabs>
        <w:spacing w:line="276" w:lineRule="auto"/>
        <w:jc w:val="both"/>
        <w:rPr>
          <w:rFonts w:ascii="Arial" w:hAnsi="Arial" w:cs="Arial"/>
          <w:i/>
        </w:rPr>
      </w:pPr>
    </w:p>
    <w:p w14:paraId="404FCBB6" w14:textId="470CEF65" w:rsidR="00CD0E46" w:rsidRPr="00CD0E46" w:rsidRDefault="00CD0E46" w:rsidP="00CD0E46">
      <w:pPr>
        <w:tabs>
          <w:tab w:val="left" w:pos="360"/>
        </w:tabs>
        <w:spacing w:line="276" w:lineRule="auto"/>
        <w:jc w:val="center"/>
        <w:rPr>
          <w:rFonts w:ascii="Arial" w:hAnsi="Arial" w:cs="Arial"/>
          <w:b/>
          <w:i/>
        </w:rPr>
      </w:pPr>
      <w:r w:rsidRPr="00CD0E46">
        <w:rPr>
          <w:rFonts w:ascii="Arial" w:hAnsi="Arial" w:cs="Arial"/>
          <w:b/>
          <w:i/>
        </w:rPr>
        <w:t>Article 12</w:t>
      </w:r>
    </w:p>
    <w:p w14:paraId="5046CC00" w14:textId="5648D5E6" w:rsidR="00CD0E46" w:rsidRPr="00AC41E5" w:rsidRDefault="00CD0E46" w:rsidP="00CD0E46">
      <w:pPr>
        <w:tabs>
          <w:tab w:val="left" w:pos="360"/>
        </w:tabs>
        <w:spacing w:line="276" w:lineRule="auto"/>
        <w:jc w:val="center"/>
        <w:rPr>
          <w:rFonts w:ascii="Arial" w:hAnsi="Arial" w:cs="Arial"/>
          <w:b/>
          <w:i/>
        </w:rPr>
      </w:pPr>
      <w:r w:rsidRPr="00AC41E5">
        <w:rPr>
          <w:rFonts w:ascii="Arial" w:hAnsi="Arial" w:cs="Arial"/>
          <w:b/>
          <w:i/>
        </w:rPr>
        <w:t>Exemption from Taxation of CTI-CFF and its Property</w:t>
      </w:r>
    </w:p>
    <w:p w14:paraId="4342BB16" w14:textId="77777777" w:rsidR="00CD0E46" w:rsidRPr="00AC41E5" w:rsidRDefault="00CD0E46" w:rsidP="00CD0E46">
      <w:pPr>
        <w:tabs>
          <w:tab w:val="left" w:pos="360"/>
        </w:tabs>
        <w:spacing w:line="276" w:lineRule="auto"/>
        <w:jc w:val="center"/>
        <w:rPr>
          <w:rFonts w:ascii="Arial" w:hAnsi="Arial" w:cs="Arial"/>
          <w:i/>
        </w:rPr>
      </w:pPr>
    </w:p>
    <w:p w14:paraId="72100F5C" w14:textId="4A4DC7C1" w:rsidR="00CD0E46" w:rsidRPr="00AC41E5" w:rsidRDefault="00CD0E46" w:rsidP="00CD0E46">
      <w:pPr>
        <w:pStyle w:val="ListParagraph"/>
        <w:numPr>
          <w:ilvl w:val="0"/>
          <w:numId w:val="22"/>
        </w:numPr>
        <w:tabs>
          <w:tab w:val="left" w:pos="360"/>
        </w:tabs>
        <w:spacing w:line="276" w:lineRule="auto"/>
        <w:ind w:left="360"/>
        <w:jc w:val="both"/>
        <w:rPr>
          <w:rFonts w:ascii="Arial" w:hAnsi="Arial" w:cs="Arial"/>
          <w:i/>
        </w:rPr>
      </w:pPr>
      <w:r w:rsidRPr="00AC41E5">
        <w:rPr>
          <w:rFonts w:ascii="Arial" w:hAnsi="Arial" w:cs="Arial"/>
          <w:i/>
        </w:rPr>
        <w:t>CTI-CFF and its Property shall be exempted from:</w:t>
      </w:r>
    </w:p>
    <w:p w14:paraId="0958F0BF" w14:textId="77777777" w:rsidR="00CD0E46" w:rsidRPr="00AC41E5" w:rsidRDefault="00CD0E46" w:rsidP="00CD0E46">
      <w:pPr>
        <w:pStyle w:val="ListParagraph"/>
        <w:tabs>
          <w:tab w:val="left" w:pos="360"/>
        </w:tabs>
        <w:spacing w:line="276" w:lineRule="auto"/>
        <w:ind w:left="360"/>
        <w:jc w:val="both"/>
        <w:rPr>
          <w:rFonts w:ascii="Arial" w:hAnsi="Arial" w:cs="Arial"/>
          <w:i/>
        </w:rPr>
      </w:pPr>
    </w:p>
    <w:p w14:paraId="24F51899" w14:textId="5F62E545" w:rsidR="00CD0E46" w:rsidRPr="00AC41E5" w:rsidRDefault="00CD0E46" w:rsidP="00CD0E46">
      <w:pPr>
        <w:pStyle w:val="ListParagraph"/>
        <w:numPr>
          <w:ilvl w:val="0"/>
          <w:numId w:val="23"/>
        </w:numPr>
        <w:tabs>
          <w:tab w:val="left" w:pos="360"/>
        </w:tabs>
        <w:spacing w:line="276" w:lineRule="auto"/>
        <w:jc w:val="both"/>
        <w:rPr>
          <w:rFonts w:ascii="Arial" w:hAnsi="Arial" w:cs="Arial"/>
          <w:i/>
        </w:rPr>
      </w:pPr>
      <w:r w:rsidRPr="00AC41E5">
        <w:rPr>
          <w:rFonts w:ascii="Arial" w:hAnsi="Arial" w:cs="Arial"/>
          <w:i/>
        </w:rPr>
        <w:t xml:space="preserve">Any form of direct taxation. It is understood, however, that </w:t>
      </w:r>
      <w:r w:rsidR="00EA204C" w:rsidRPr="00AC41E5">
        <w:rPr>
          <w:rFonts w:ascii="Arial" w:hAnsi="Arial" w:cs="Arial"/>
          <w:i/>
        </w:rPr>
        <w:t>the Secretariat will not claim exemption from taxes which are, in fact, no more than charges for public utility services;</w:t>
      </w:r>
    </w:p>
    <w:p w14:paraId="70028186" w14:textId="77777777" w:rsidR="00EA204C" w:rsidRPr="00AC41E5" w:rsidRDefault="00EA204C" w:rsidP="00EA204C">
      <w:pPr>
        <w:pStyle w:val="ListParagraph"/>
        <w:tabs>
          <w:tab w:val="left" w:pos="360"/>
        </w:tabs>
        <w:spacing w:line="276" w:lineRule="auto"/>
        <w:ind w:left="1080"/>
        <w:jc w:val="both"/>
        <w:rPr>
          <w:rFonts w:ascii="Arial" w:hAnsi="Arial" w:cs="Arial"/>
          <w:i/>
        </w:rPr>
      </w:pPr>
    </w:p>
    <w:p w14:paraId="53E3A5F7" w14:textId="2D57D916" w:rsidR="00EA204C" w:rsidRPr="00AC41E5" w:rsidRDefault="00EA204C" w:rsidP="00CD0E46">
      <w:pPr>
        <w:pStyle w:val="ListParagraph"/>
        <w:numPr>
          <w:ilvl w:val="0"/>
          <w:numId w:val="23"/>
        </w:numPr>
        <w:tabs>
          <w:tab w:val="left" w:pos="360"/>
        </w:tabs>
        <w:spacing w:line="276" w:lineRule="auto"/>
        <w:jc w:val="both"/>
        <w:rPr>
          <w:rFonts w:ascii="Arial" w:hAnsi="Arial" w:cs="Arial"/>
          <w:i/>
        </w:rPr>
      </w:pPr>
      <w:r w:rsidRPr="00AC41E5">
        <w:rPr>
          <w:rFonts w:ascii="Arial" w:hAnsi="Arial" w:cs="Arial"/>
          <w:i/>
        </w:rPr>
        <w:t xml:space="preserve">Custom duties, prohibitions and restrictions, and other levies on imports and exports in respect of articles imported or exported by the Secretariat for its official use.  It is understood, however, that articles imported under such exemptions shall not be sold by the Secretariat within the territory of the Host Country, except under conditions agreed upon with the Host Country and in accordance with its laws and regulations; and </w:t>
      </w:r>
    </w:p>
    <w:p w14:paraId="1E2FDAFD" w14:textId="77777777" w:rsidR="00EA204C" w:rsidRPr="00AC41E5" w:rsidRDefault="00EA204C" w:rsidP="00EA204C">
      <w:pPr>
        <w:tabs>
          <w:tab w:val="left" w:pos="360"/>
        </w:tabs>
        <w:spacing w:line="276" w:lineRule="auto"/>
        <w:jc w:val="both"/>
        <w:rPr>
          <w:rFonts w:ascii="Arial" w:hAnsi="Arial" w:cs="Arial"/>
          <w:i/>
        </w:rPr>
      </w:pPr>
    </w:p>
    <w:p w14:paraId="1BB9434E" w14:textId="0CC16790" w:rsidR="00EA204C" w:rsidRPr="00AC41E5" w:rsidRDefault="00EA204C" w:rsidP="00CD0E46">
      <w:pPr>
        <w:pStyle w:val="ListParagraph"/>
        <w:numPr>
          <w:ilvl w:val="0"/>
          <w:numId w:val="23"/>
        </w:numPr>
        <w:tabs>
          <w:tab w:val="left" w:pos="360"/>
        </w:tabs>
        <w:spacing w:line="276" w:lineRule="auto"/>
        <w:jc w:val="both"/>
        <w:rPr>
          <w:rFonts w:ascii="Arial" w:hAnsi="Arial" w:cs="Arial"/>
          <w:i/>
        </w:rPr>
      </w:pPr>
      <w:r w:rsidRPr="00AC41E5">
        <w:rPr>
          <w:rFonts w:ascii="Arial" w:hAnsi="Arial" w:cs="Arial"/>
          <w:i/>
        </w:rPr>
        <w:t>Custom duties, prohibitions and restrictions, and other levies on imports and exports in respect of its publications.</w:t>
      </w:r>
    </w:p>
    <w:p w14:paraId="72AEBC4D" w14:textId="77777777" w:rsidR="00EA204C" w:rsidRPr="00EA204C" w:rsidRDefault="00EA204C" w:rsidP="00EA204C">
      <w:pPr>
        <w:tabs>
          <w:tab w:val="left" w:pos="360"/>
        </w:tabs>
        <w:spacing w:line="276" w:lineRule="auto"/>
        <w:jc w:val="both"/>
        <w:rPr>
          <w:rFonts w:ascii="Arial" w:hAnsi="Arial" w:cs="Arial"/>
          <w:i/>
        </w:rPr>
      </w:pPr>
    </w:p>
    <w:p w14:paraId="51859567" w14:textId="3DD918C6" w:rsidR="00EA204C" w:rsidRDefault="00EA204C" w:rsidP="00EA204C">
      <w:pPr>
        <w:pStyle w:val="ListParagraph"/>
        <w:numPr>
          <w:ilvl w:val="0"/>
          <w:numId w:val="22"/>
        </w:numPr>
        <w:tabs>
          <w:tab w:val="left" w:pos="360"/>
        </w:tabs>
        <w:spacing w:line="276" w:lineRule="auto"/>
        <w:jc w:val="both"/>
        <w:rPr>
          <w:rFonts w:ascii="Arial" w:hAnsi="Arial" w:cs="Arial"/>
          <w:i/>
        </w:rPr>
      </w:pPr>
      <w:r>
        <w:rPr>
          <w:rFonts w:ascii="Arial" w:hAnsi="Arial" w:cs="Arial"/>
          <w:i/>
        </w:rPr>
        <w:t>The Secretariat shall, for the purpose of importation, inform the Host Country of the details of its imports.</w:t>
      </w:r>
    </w:p>
    <w:p w14:paraId="4C98348E" w14:textId="77777777" w:rsidR="00EA204C" w:rsidRDefault="00EA204C" w:rsidP="00EA204C">
      <w:pPr>
        <w:pStyle w:val="ListParagraph"/>
        <w:tabs>
          <w:tab w:val="left" w:pos="360"/>
        </w:tabs>
        <w:spacing w:line="276" w:lineRule="auto"/>
        <w:jc w:val="both"/>
        <w:rPr>
          <w:rFonts w:ascii="Arial" w:hAnsi="Arial" w:cs="Arial"/>
          <w:i/>
        </w:rPr>
      </w:pPr>
    </w:p>
    <w:p w14:paraId="009060AA" w14:textId="1A6A6FBE" w:rsidR="00EA204C" w:rsidRDefault="00EA204C" w:rsidP="00EA204C">
      <w:pPr>
        <w:pStyle w:val="ListParagraph"/>
        <w:numPr>
          <w:ilvl w:val="0"/>
          <w:numId w:val="22"/>
        </w:numPr>
        <w:tabs>
          <w:tab w:val="left" w:pos="360"/>
        </w:tabs>
        <w:spacing w:line="276" w:lineRule="auto"/>
        <w:jc w:val="both"/>
        <w:rPr>
          <w:rFonts w:ascii="Arial" w:hAnsi="Arial" w:cs="Arial"/>
          <w:i/>
        </w:rPr>
      </w:pPr>
      <w:r>
        <w:rPr>
          <w:rFonts w:ascii="Arial" w:hAnsi="Arial" w:cs="Arial"/>
          <w:i/>
        </w:rPr>
        <w:t>While the Secretariat shall not, as a general rule, claim exemption from excise duties and from taxes on the sale of moveable and immovable property which form part of the price to be paid, nevertheless when the Secretariat is making important purchases for official use of the property on which such duties and taxes have been charged or are chargeable, the Host Country shall, whenever possible, make appropriate administrative arrangements for the remission or return of the amount of duty or tax.</w:t>
      </w:r>
    </w:p>
    <w:p w14:paraId="004D868C" w14:textId="77777777" w:rsidR="00EA204C" w:rsidRPr="00EA204C" w:rsidRDefault="00EA204C" w:rsidP="00EA204C">
      <w:pPr>
        <w:tabs>
          <w:tab w:val="left" w:pos="360"/>
        </w:tabs>
        <w:spacing w:line="276" w:lineRule="auto"/>
        <w:jc w:val="both"/>
        <w:rPr>
          <w:rFonts w:ascii="Arial" w:hAnsi="Arial" w:cs="Arial"/>
          <w:i/>
        </w:rPr>
      </w:pPr>
    </w:p>
    <w:p w14:paraId="6260109E" w14:textId="6FE140D1" w:rsidR="00EA204C" w:rsidRDefault="00EA204C" w:rsidP="00EA204C">
      <w:pPr>
        <w:pStyle w:val="ListParagraph"/>
        <w:numPr>
          <w:ilvl w:val="0"/>
          <w:numId w:val="22"/>
        </w:numPr>
        <w:tabs>
          <w:tab w:val="left" w:pos="360"/>
        </w:tabs>
        <w:spacing w:line="276" w:lineRule="auto"/>
        <w:jc w:val="both"/>
        <w:rPr>
          <w:rFonts w:ascii="Arial" w:hAnsi="Arial" w:cs="Arial"/>
          <w:i/>
        </w:rPr>
      </w:pPr>
      <w:r>
        <w:rPr>
          <w:rFonts w:ascii="Arial" w:hAnsi="Arial" w:cs="Arial"/>
          <w:i/>
        </w:rPr>
        <w:t>The exemption from taxation and duties referred to in this Article shall not apply to such taxes and dues payable under the laws and regulations of the Host Country by person contracted by CTI-CFF.</w:t>
      </w:r>
    </w:p>
    <w:p w14:paraId="2319CCD0" w14:textId="77777777" w:rsidR="00806DB7" w:rsidRPr="00806DB7" w:rsidRDefault="00806DB7" w:rsidP="00806DB7">
      <w:pPr>
        <w:tabs>
          <w:tab w:val="left" w:pos="360"/>
        </w:tabs>
        <w:spacing w:line="276" w:lineRule="auto"/>
        <w:jc w:val="both"/>
        <w:rPr>
          <w:rFonts w:ascii="Arial" w:hAnsi="Arial" w:cs="Arial"/>
          <w:i/>
        </w:rPr>
      </w:pPr>
    </w:p>
    <w:p w14:paraId="5F82418E" w14:textId="77777777" w:rsidR="00806DB7" w:rsidRDefault="00806DB7" w:rsidP="00806DB7">
      <w:pPr>
        <w:tabs>
          <w:tab w:val="left" w:pos="360"/>
        </w:tabs>
        <w:spacing w:line="276" w:lineRule="auto"/>
        <w:jc w:val="both"/>
        <w:rPr>
          <w:rFonts w:ascii="Arial" w:hAnsi="Arial" w:cs="Arial"/>
          <w:i/>
        </w:rPr>
      </w:pPr>
    </w:p>
    <w:p w14:paraId="5B659D05" w14:textId="5F584EDF" w:rsidR="00806DB7" w:rsidRPr="00806DB7" w:rsidRDefault="00806DB7" w:rsidP="00806DB7">
      <w:pPr>
        <w:tabs>
          <w:tab w:val="left" w:pos="360"/>
        </w:tabs>
        <w:spacing w:line="276" w:lineRule="auto"/>
        <w:jc w:val="center"/>
        <w:rPr>
          <w:rFonts w:ascii="Arial" w:hAnsi="Arial" w:cs="Arial"/>
          <w:b/>
          <w:i/>
        </w:rPr>
      </w:pPr>
      <w:r w:rsidRPr="00806DB7">
        <w:rPr>
          <w:rFonts w:ascii="Arial" w:hAnsi="Arial" w:cs="Arial"/>
          <w:b/>
          <w:i/>
        </w:rPr>
        <w:t>Article 13</w:t>
      </w:r>
    </w:p>
    <w:p w14:paraId="6445A859" w14:textId="1DBC784B" w:rsidR="00806DB7" w:rsidRPr="00806DB7" w:rsidRDefault="00806DB7" w:rsidP="00806DB7">
      <w:pPr>
        <w:tabs>
          <w:tab w:val="left" w:pos="360"/>
        </w:tabs>
        <w:spacing w:line="276" w:lineRule="auto"/>
        <w:jc w:val="center"/>
        <w:rPr>
          <w:rFonts w:ascii="Arial" w:hAnsi="Arial" w:cs="Arial"/>
          <w:b/>
          <w:i/>
        </w:rPr>
      </w:pPr>
      <w:r w:rsidRPr="00806DB7">
        <w:rPr>
          <w:rFonts w:ascii="Arial" w:hAnsi="Arial" w:cs="Arial"/>
          <w:b/>
          <w:i/>
        </w:rPr>
        <w:t>Free Disposal of Funds</w:t>
      </w:r>
    </w:p>
    <w:p w14:paraId="09D2C76E" w14:textId="77777777" w:rsidR="00806DB7" w:rsidRDefault="00806DB7" w:rsidP="00806DB7">
      <w:pPr>
        <w:tabs>
          <w:tab w:val="left" w:pos="360"/>
        </w:tabs>
        <w:spacing w:line="276" w:lineRule="auto"/>
        <w:jc w:val="both"/>
        <w:rPr>
          <w:rFonts w:ascii="Arial" w:hAnsi="Arial" w:cs="Arial"/>
          <w:i/>
        </w:rPr>
      </w:pPr>
    </w:p>
    <w:p w14:paraId="054BDAC3" w14:textId="72AEFFF8" w:rsidR="000C598D" w:rsidRDefault="000C598D" w:rsidP="000C598D">
      <w:pPr>
        <w:pStyle w:val="ListParagraph"/>
        <w:numPr>
          <w:ilvl w:val="0"/>
          <w:numId w:val="25"/>
        </w:numPr>
        <w:tabs>
          <w:tab w:val="left" w:pos="360"/>
        </w:tabs>
        <w:spacing w:line="276" w:lineRule="auto"/>
        <w:ind w:left="360"/>
        <w:jc w:val="both"/>
        <w:rPr>
          <w:rFonts w:ascii="Arial" w:hAnsi="Arial" w:cs="Arial"/>
          <w:i/>
        </w:rPr>
      </w:pPr>
      <w:r>
        <w:rPr>
          <w:rFonts w:ascii="Arial" w:hAnsi="Arial" w:cs="Arial"/>
          <w:i/>
        </w:rPr>
        <w:t>Without being restricted by any financial controls, regulation or moratoria of any kind, the Secretariat action on behalf of CTI-CFF:</w:t>
      </w:r>
    </w:p>
    <w:p w14:paraId="5D787F0D" w14:textId="77777777" w:rsidR="000C598D" w:rsidRDefault="000C598D" w:rsidP="000C598D">
      <w:pPr>
        <w:pStyle w:val="ListParagraph"/>
        <w:tabs>
          <w:tab w:val="left" w:pos="360"/>
        </w:tabs>
        <w:spacing w:line="276" w:lineRule="auto"/>
        <w:ind w:left="360"/>
        <w:jc w:val="both"/>
        <w:rPr>
          <w:rFonts w:ascii="Arial" w:hAnsi="Arial" w:cs="Arial"/>
          <w:i/>
        </w:rPr>
      </w:pPr>
    </w:p>
    <w:p w14:paraId="3E9EBCAA" w14:textId="4FD4F5C7" w:rsidR="000C598D" w:rsidRDefault="000C598D" w:rsidP="000C598D">
      <w:pPr>
        <w:pStyle w:val="ListParagraph"/>
        <w:numPr>
          <w:ilvl w:val="0"/>
          <w:numId w:val="26"/>
        </w:numPr>
        <w:tabs>
          <w:tab w:val="left" w:pos="360"/>
        </w:tabs>
        <w:spacing w:line="276" w:lineRule="auto"/>
        <w:jc w:val="both"/>
        <w:rPr>
          <w:rFonts w:ascii="Arial" w:hAnsi="Arial" w:cs="Arial"/>
          <w:i/>
        </w:rPr>
      </w:pPr>
      <w:r>
        <w:rPr>
          <w:rFonts w:ascii="Arial" w:hAnsi="Arial" w:cs="Arial"/>
          <w:i/>
        </w:rPr>
        <w:t xml:space="preserve">May hold funds, gold or currency of any kind and operate accounts in any currency; and </w:t>
      </w:r>
    </w:p>
    <w:p w14:paraId="37E5C5EF" w14:textId="77777777" w:rsidR="000C598D" w:rsidRDefault="000C598D" w:rsidP="000C598D">
      <w:pPr>
        <w:pStyle w:val="ListParagraph"/>
        <w:tabs>
          <w:tab w:val="left" w:pos="360"/>
        </w:tabs>
        <w:spacing w:line="276" w:lineRule="auto"/>
        <w:ind w:left="1080"/>
        <w:jc w:val="both"/>
        <w:rPr>
          <w:rFonts w:ascii="Arial" w:hAnsi="Arial" w:cs="Arial"/>
          <w:i/>
        </w:rPr>
      </w:pPr>
    </w:p>
    <w:p w14:paraId="11A7076F" w14:textId="3376B7AA" w:rsidR="000C598D" w:rsidRDefault="000C598D" w:rsidP="000C598D">
      <w:pPr>
        <w:pStyle w:val="ListParagraph"/>
        <w:numPr>
          <w:ilvl w:val="0"/>
          <w:numId w:val="26"/>
        </w:numPr>
        <w:tabs>
          <w:tab w:val="left" w:pos="360"/>
        </w:tabs>
        <w:spacing w:line="276" w:lineRule="auto"/>
        <w:jc w:val="both"/>
        <w:rPr>
          <w:rFonts w:ascii="Arial" w:hAnsi="Arial" w:cs="Arial"/>
          <w:i/>
        </w:rPr>
      </w:pPr>
      <w:r>
        <w:rPr>
          <w:rFonts w:ascii="Arial" w:hAnsi="Arial" w:cs="Arial"/>
          <w:i/>
        </w:rPr>
        <w:t>Shall be free to transfer its funds, gold, securities or currency from one country to another or within the territory of the Host Country and to convert any currency held by it into any other currency.</w:t>
      </w:r>
    </w:p>
    <w:p w14:paraId="6C70C36E" w14:textId="77777777" w:rsidR="000C598D" w:rsidRPr="000C598D" w:rsidRDefault="000C598D" w:rsidP="000C598D">
      <w:pPr>
        <w:tabs>
          <w:tab w:val="left" w:pos="360"/>
        </w:tabs>
        <w:spacing w:line="276" w:lineRule="auto"/>
        <w:jc w:val="both"/>
        <w:rPr>
          <w:rFonts w:ascii="Arial" w:hAnsi="Arial" w:cs="Arial"/>
          <w:i/>
        </w:rPr>
      </w:pPr>
    </w:p>
    <w:p w14:paraId="3AC247EB" w14:textId="253D5AEC" w:rsidR="00CD0E46" w:rsidRDefault="000C598D" w:rsidP="00426127">
      <w:pPr>
        <w:pStyle w:val="ListParagraph"/>
        <w:numPr>
          <w:ilvl w:val="0"/>
          <w:numId w:val="25"/>
        </w:numPr>
        <w:tabs>
          <w:tab w:val="left" w:pos="360"/>
        </w:tabs>
        <w:spacing w:line="276" w:lineRule="auto"/>
        <w:ind w:left="450" w:hanging="450"/>
        <w:jc w:val="both"/>
        <w:rPr>
          <w:rFonts w:ascii="Arial" w:hAnsi="Arial" w:cs="Arial"/>
          <w:i/>
        </w:rPr>
      </w:pPr>
      <w:r w:rsidRPr="000C598D">
        <w:rPr>
          <w:rFonts w:ascii="Arial" w:hAnsi="Arial" w:cs="Arial"/>
          <w:i/>
        </w:rPr>
        <w:t xml:space="preserve">Notwithstanding </w:t>
      </w:r>
      <w:r>
        <w:rPr>
          <w:rFonts w:ascii="Arial" w:hAnsi="Arial" w:cs="Arial"/>
          <w:i/>
        </w:rPr>
        <w:t>the above, the Secretariat shall comply with the laws and regulations of the Host Country relating to the reporting of funds and foreign exchange movement.</w:t>
      </w:r>
    </w:p>
    <w:p w14:paraId="14652412" w14:textId="77777777" w:rsidR="005A3ACD" w:rsidRDefault="005A3ACD" w:rsidP="005A3ACD">
      <w:pPr>
        <w:tabs>
          <w:tab w:val="left" w:pos="360"/>
        </w:tabs>
        <w:spacing w:line="276" w:lineRule="auto"/>
        <w:jc w:val="both"/>
        <w:rPr>
          <w:rFonts w:ascii="Arial" w:hAnsi="Arial" w:cs="Arial"/>
          <w:i/>
        </w:rPr>
      </w:pPr>
    </w:p>
    <w:p w14:paraId="79C1EF30" w14:textId="77777777" w:rsidR="005A3ACD" w:rsidRDefault="005A3ACD" w:rsidP="005A3ACD">
      <w:pPr>
        <w:tabs>
          <w:tab w:val="left" w:pos="360"/>
        </w:tabs>
        <w:spacing w:line="276" w:lineRule="auto"/>
        <w:jc w:val="both"/>
        <w:rPr>
          <w:rFonts w:ascii="Arial" w:hAnsi="Arial" w:cs="Arial"/>
          <w:i/>
        </w:rPr>
      </w:pPr>
    </w:p>
    <w:p w14:paraId="20020850" w14:textId="0905B2EB" w:rsidR="005A3ACD" w:rsidRPr="00AC41E5" w:rsidRDefault="005A3ACD" w:rsidP="005A3ACD">
      <w:pPr>
        <w:tabs>
          <w:tab w:val="left" w:pos="360"/>
        </w:tabs>
        <w:spacing w:line="276" w:lineRule="auto"/>
        <w:jc w:val="center"/>
        <w:rPr>
          <w:rFonts w:ascii="Arial" w:hAnsi="Arial" w:cs="Arial"/>
          <w:b/>
          <w:i/>
        </w:rPr>
      </w:pPr>
      <w:r w:rsidRPr="00AC41E5">
        <w:rPr>
          <w:rFonts w:ascii="Arial" w:hAnsi="Arial" w:cs="Arial"/>
          <w:b/>
          <w:i/>
        </w:rPr>
        <w:t>CHAPTER III</w:t>
      </w:r>
    </w:p>
    <w:p w14:paraId="6E834375" w14:textId="77777777" w:rsidR="0010795A" w:rsidRPr="00AC41E5" w:rsidRDefault="006A6DB1" w:rsidP="0010795A">
      <w:pPr>
        <w:tabs>
          <w:tab w:val="left" w:pos="360"/>
        </w:tabs>
        <w:spacing w:line="276" w:lineRule="auto"/>
        <w:jc w:val="center"/>
        <w:rPr>
          <w:rFonts w:ascii="Arial" w:hAnsi="Arial" w:cs="Arial"/>
          <w:b/>
          <w:i/>
        </w:rPr>
      </w:pPr>
      <w:r w:rsidRPr="00AC41E5">
        <w:rPr>
          <w:rFonts w:ascii="Arial" w:hAnsi="Arial" w:cs="Arial"/>
          <w:b/>
          <w:i/>
        </w:rPr>
        <w:t xml:space="preserve">PRIVILEGES AND IMMUNITIES FOR </w:t>
      </w:r>
      <w:r w:rsidR="005A3ACD" w:rsidRPr="00AC41E5">
        <w:rPr>
          <w:rFonts w:ascii="Arial" w:hAnsi="Arial" w:cs="Arial"/>
          <w:b/>
          <w:i/>
        </w:rPr>
        <w:t xml:space="preserve">EXECUTIVE DIRECTOR, </w:t>
      </w:r>
    </w:p>
    <w:p w14:paraId="1D214DAC" w14:textId="063A4E17" w:rsidR="005A3ACD" w:rsidRPr="0010795A" w:rsidRDefault="005A3ACD" w:rsidP="0010795A">
      <w:pPr>
        <w:tabs>
          <w:tab w:val="left" w:pos="360"/>
        </w:tabs>
        <w:spacing w:line="276" w:lineRule="auto"/>
        <w:jc w:val="center"/>
        <w:rPr>
          <w:rFonts w:ascii="Arial" w:hAnsi="Arial" w:cs="Arial"/>
          <w:b/>
          <w:i/>
        </w:rPr>
      </w:pPr>
      <w:r w:rsidRPr="00AC41E5">
        <w:rPr>
          <w:rFonts w:ascii="Arial" w:hAnsi="Arial" w:cs="Arial"/>
          <w:b/>
          <w:i/>
        </w:rPr>
        <w:t>DEPUTY EXECUTIVE DIRECTORS AND</w:t>
      </w:r>
      <w:r w:rsidR="0010795A" w:rsidRPr="00AC41E5">
        <w:rPr>
          <w:rFonts w:ascii="Arial" w:hAnsi="Arial" w:cs="Arial"/>
          <w:b/>
          <w:i/>
        </w:rPr>
        <w:t xml:space="preserve"> </w:t>
      </w:r>
      <w:r w:rsidRPr="00AC41E5">
        <w:rPr>
          <w:rFonts w:ascii="Arial" w:hAnsi="Arial" w:cs="Arial"/>
          <w:b/>
          <w:i/>
        </w:rPr>
        <w:t>STAFF OF THE SECRETARIAT, PROFESSIONAL STAFF AND SUPPORT STAFF</w:t>
      </w:r>
    </w:p>
    <w:p w14:paraId="472D51D4" w14:textId="77777777" w:rsidR="002803F2" w:rsidRDefault="002803F2" w:rsidP="005047D1">
      <w:pPr>
        <w:tabs>
          <w:tab w:val="left" w:pos="360"/>
        </w:tabs>
        <w:spacing w:line="276" w:lineRule="auto"/>
        <w:rPr>
          <w:rFonts w:ascii="Arial" w:hAnsi="Arial" w:cs="Arial"/>
          <w:i/>
        </w:rPr>
      </w:pPr>
    </w:p>
    <w:p w14:paraId="0F414425" w14:textId="77777777" w:rsidR="003127F5" w:rsidRDefault="003127F5" w:rsidP="005A3ACD">
      <w:pPr>
        <w:tabs>
          <w:tab w:val="left" w:pos="360"/>
        </w:tabs>
        <w:spacing w:line="276" w:lineRule="auto"/>
        <w:jc w:val="center"/>
        <w:rPr>
          <w:rFonts w:ascii="Arial" w:hAnsi="Arial" w:cs="Arial"/>
          <w:b/>
          <w:i/>
        </w:rPr>
      </w:pPr>
    </w:p>
    <w:p w14:paraId="66060BA8" w14:textId="6612E767" w:rsidR="005A3ACD" w:rsidRPr="002803F2" w:rsidRDefault="005A3ACD" w:rsidP="005A3ACD">
      <w:pPr>
        <w:tabs>
          <w:tab w:val="left" w:pos="360"/>
        </w:tabs>
        <w:spacing w:line="276" w:lineRule="auto"/>
        <w:jc w:val="center"/>
        <w:rPr>
          <w:rFonts w:ascii="Arial" w:hAnsi="Arial" w:cs="Arial"/>
          <w:b/>
          <w:i/>
        </w:rPr>
      </w:pPr>
      <w:r w:rsidRPr="002803F2">
        <w:rPr>
          <w:rFonts w:ascii="Arial" w:hAnsi="Arial" w:cs="Arial"/>
          <w:b/>
          <w:i/>
        </w:rPr>
        <w:t>Article 14</w:t>
      </w:r>
    </w:p>
    <w:p w14:paraId="09DBF8BF" w14:textId="56E26AF0" w:rsidR="002803F2" w:rsidRDefault="002803F2" w:rsidP="005A3ACD">
      <w:pPr>
        <w:tabs>
          <w:tab w:val="left" w:pos="360"/>
        </w:tabs>
        <w:spacing w:line="276" w:lineRule="auto"/>
        <w:jc w:val="center"/>
        <w:rPr>
          <w:rFonts w:ascii="Arial" w:hAnsi="Arial" w:cs="Arial"/>
          <w:b/>
          <w:i/>
        </w:rPr>
      </w:pPr>
      <w:r w:rsidRPr="002803F2">
        <w:rPr>
          <w:rFonts w:ascii="Arial" w:hAnsi="Arial" w:cs="Arial"/>
          <w:b/>
          <w:i/>
        </w:rPr>
        <w:t>Composition</w:t>
      </w:r>
    </w:p>
    <w:p w14:paraId="30A90749" w14:textId="77777777" w:rsidR="002803F2" w:rsidRDefault="002803F2" w:rsidP="005A3ACD">
      <w:pPr>
        <w:tabs>
          <w:tab w:val="left" w:pos="360"/>
        </w:tabs>
        <w:spacing w:line="276" w:lineRule="auto"/>
        <w:jc w:val="center"/>
        <w:rPr>
          <w:rFonts w:ascii="Arial" w:hAnsi="Arial" w:cs="Arial"/>
          <w:b/>
          <w:i/>
        </w:rPr>
      </w:pPr>
    </w:p>
    <w:p w14:paraId="5F894A1E" w14:textId="4241A7C3" w:rsidR="002803F2" w:rsidRDefault="005047D1" w:rsidP="002803F2">
      <w:pPr>
        <w:pStyle w:val="ListParagraph"/>
        <w:numPr>
          <w:ilvl w:val="0"/>
          <w:numId w:val="27"/>
        </w:numPr>
        <w:tabs>
          <w:tab w:val="left" w:pos="360"/>
        </w:tabs>
        <w:spacing w:line="276" w:lineRule="auto"/>
        <w:ind w:left="360"/>
        <w:jc w:val="both"/>
        <w:rPr>
          <w:rFonts w:ascii="Arial" w:hAnsi="Arial" w:cs="Arial"/>
          <w:i/>
        </w:rPr>
      </w:pPr>
      <w:r>
        <w:rPr>
          <w:rFonts w:ascii="Arial" w:hAnsi="Arial" w:cs="Arial"/>
          <w:i/>
        </w:rPr>
        <w:t xml:space="preserve">The </w:t>
      </w:r>
      <w:r w:rsidR="002803F2">
        <w:rPr>
          <w:rFonts w:ascii="Arial" w:hAnsi="Arial" w:cs="Arial"/>
          <w:i/>
        </w:rPr>
        <w:t xml:space="preserve">Secretariat shall comprise the Executive Director, Deputy Executive Directors and Staff of the Secretariat.  </w:t>
      </w:r>
    </w:p>
    <w:p w14:paraId="4CCCFB83" w14:textId="77777777" w:rsidR="002803F2" w:rsidRDefault="002803F2" w:rsidP="002803F2">
      <w:pPr>
        <w:pStyle w:val="ListParagraph"/>
        <w:tabs>
          <w:tab w:val="left" w:pos="360"/>
        </w:tabs>
        <w:spacing w:line="276" w:lineRule="auto"/>
        <w:ind w:left="360"/>
        <w:jc w:val="both"/>
        <w:rPr>
          <w:rFonts w:ascii="Arial" w:hAnsi="Arial" w:cs="Arial"/>
          <w:i/>
        </w:rPr>
      </w:pPr>
    </w:p>
    <w:p w14:paraId="5BB3AE14" w14:textId="021B1A3E" w:rsidR="002803F2" w:rsidRPr="002803F2" w:rsidRDefault="002803F2" w:rsidP="002803F2">
      <w:pPr>
        <w:pStyle w:val="ListParagraph"/>
        <w:numPr>
          <w:ilvl w:val="0"/>
          <w:numId w:val="27"/>
        </w:numPr>
        <w:tabs>
          <w:tab w:val="left" w:pos="360"/>
        </w:tabs>
        <w:spacing w:line="276" w:lineRule="auto"/>
        <w:ind w:left="360"/>
        <w:jc w:val="both"/>
        <w:rPr>
          <w:rFonts w:ascii="Arial" w:hAnsi="Arial" w:cs="Arial"/>
          <w:i/>
        </w:rPr>
      </w:pPr>
      <w:r>
        <w:rPr>
          <w:rFonts w:ascii="Arial" w:hAnsi="Arial" w:cs="Arial"/>
          <w:i/>
        </w:rPr>
        <w:t xml:space="preserve">With regard to the granting of privileges and immunities, this Agreement shall prevail over the composition of the Regional Secretariat as set out in the </w:t>
      </w:r>
      <w:r w:rsidRPr="002803F2">
        <w:rPr>
          <w:rFonts w:ascii="Arial" w:hAnsi="Arial" w:cs="Arial"/>
        </w:rPr>
        <w:t>Agreement on the Establishment of the Regional Secretariat of the Coral Triangle Initiative on Coral Reefs, Fisheries and Food Security along with the regulations thereon signed on 28 October 2011 in Jakarta, Indonesia</w:t>
      </w:r>
      <w:r>
        <w:rPr>
          <w:rFonts w:ascii="Arial" w:hAnsi="Arial" w:cs="Arial"/>
        </w:rPr>
        <w:t>.</w:t>
      </w:r>
    </w:p>
    <w:p w14:paraId="64CA6788" w14:textId="77777777" w:rsidR="002803F2" w:rsidRPr="002803F2" w:rsidRDefault="002803F2" w:rsidP="002803F2">
      <w:pPr>
        <w:tabs>
          <w:tab w:val="left" w:pos="360"/>
        </w:tabs>
        <w:spacing w:line="276" w:lineRule="auto"/>
        <w:jc w:val="both"/>
        <w:rPr>
          <w:rFonts w:ascii="Arial" w:hAnsi="Arial" w:cs="Arial"/>
          <w:i/>
        </w:rPr>
      </w:pPr>
    </w:p>
    <w:p w14:paraId="0D39EBE3" w14:textId="197318E1" w:rsidR="002803F2" w:rsidRDefault="005047D1" w:rsidP="002803F2">
      <w:pPr>
        <w:pStyle w:val="ListParagraph"/>
        <w:numPr>
          <w:ilvl w:val="0"/>
          <w:numId w:val="27"/>
        </w:numPr>
        <w:tabs>
          <w:tab w:val="left" w:pos="360"/>
        </w:tabs>
        <w:spacing w:line="276" w:lineRule="auto"/>
        <w:ind w:left="360"/>
        <w:jc w:val="both"/>
        <w:rPr>
          <w:rFonts w:ascii="Arial" w:hAnsi="Arial" w:cs="Arial"/>
          <w:i/>
        </w:rPr>
      </w:pPr>
      <w:r>
        <w:rPr>
          <w:rFonts w:ascii="Arial" w:hAnsi="Arial" w:cs="Arial"/>
          <w:i/>
        </w:rPr>
        <w:t>Pursuant to Article 12 of the Agreement on the Establishment on the Coral Triangle Initiative on Coral Reefs, Fisheries and Food Security (CTI-CFF), shall specify the categories of Staff of the Secretariat to which the provisions of Article 15 bellow apply.  These categories and the names of the persons included in them shall</w:t>
      </w:r>
      <w:r w:rsidR="00D92847">
        <w:rPr>
          <w:rFonts w:ascii="Arial" w:hAnsi="Arial" w:cs="Arial"/>
          <w:i/>
        </w:rPr>
        <w:t xml:space="preserve"> be</w:t>
      </w:r>
      <w:r>
        <w:rPr>
          <w:rFonts w:ascii="Arial" w:hAnsi="Arial" w:cs="Arial"/>
          <w:i/>
        </w:rPr>
        <w:t xml:space="preserve"> communicated to the Host Country from time to time.</w:t>
      </w:r>
    </w:p>
    <w:p w14:paraId="61C74FE6" w14:textId="77777777" w:rsidR="005047D1" w:rsidRPr="005047D1" w:rsidRDefault="005047D1" w:rsidP="005047D1">
      <w:pPr>
        <w:tabs>
          <w:tab w:val="left" w:pos="360"/>
        </w:tabs>
        <w:spacing w:line="276" w:lineRule="auto"/>
        <w:jc w:val="both"/>
        <w:rPr>
          <w:rFonts w:ascii="Arial" w:hAnsi="Arial" w:cs="Arial"/>
          <w:i/>
        </w:rPr>
      </w:pPr>
    </w:p>
    <w:p w14:paraId="6BCDC0D3" w14:textId="77777777" w:rsidR="005047D1" w:rsidRDefault="005047D1" w:rsidP="005047D1">
      <w:pPr>
        <w:tabs>
          <w:tab w:val="left" w:pos="360"/>
        </w:tabs>
        <w:spacing w:line="276" w:lineRule="auto"/>
        <w:jc w:val="both"/>
        <w:rPr>
          <w:rFonts w:ascii="Arial" w:hAnsi="Arial" w:cs="Arial"/>
          <w:i/>
        </w:rPr>
      </w:pPr>
    </w:p>
    <w:p w14:paraId="777F954E" w14:textId="4969CF48" w:rsidR="005047D1" w:rsidRDefault="005047D1" w:rsidP="005047D1">
      <w:pPr>
        <w:tabs>
          <w:tab w:val="left" w:pos="360"/>
        </w:tabs>
        <w:spacing w:line="276" w:lineRule="auto"/>
        <w:jc w:val="center"/>
        <w:rPr>
          <w:rFonts w:ascii="Arial" w:hAnsi="Arial" w:cs="Arial"/>
          <w:b/>
          <w:i/>
        </w:rPr>
      </w:pPr>
      <w:r>
        <w:rPr>
          <w:rFonts w:ascii="Arial" w:hAnsi="Arial" w:cs="Arial"/>
          <w:b/>
          <w:i/>
        </w:rPr>
        <w:t>Article 15</w:t>
      </w:r>
    </w:p>
    <w:p w14:paraId="748FBD9B" w14:textId="266C171F" w:rsidR="005047D1" w:rsidRDefault="005047D1" w:rsidP="005047D1">
      <w:pPr>
        <w:tabs>
          <w:tab w:val="left" w:pos="360"/>
        </w:tabs>
        <w:spacing w:line="276" w:lineRule="auto"/>
        <w:jc w:val="center"/>
        <w:rPr>
          <w:rFonts w:ascii="Arial" w:hAnsi="Arial" w:cs="Arial"/>
          <w:b/>
          <w:i/>
        </w:rPr>
      </w:pPr>
      <w:r>
        <w:rPr>
          <w:rFonts w:ascii="Arial" w:hAnsi="Arial" w:cs="Arial"/>
          <w:b/>
          <w:i/>
        </w:rPr>
        <w:t>Privileges and Immunities of the Executive Director, the Deputy Executive Director(s) and the Staff of the Secretariat</w:t>
      </w:r>
    </w:p>
    <w:p w14:paraId="7B41CD40" w14:textId="77777777" w:rsidR="005047D1" w:rsidRDefault="005047D1" w:rsidP="005047D1">
      <w:pPr>
        <w:tabs>
          <w:tab w:val="left" w:pos="360"/>
        </w:tabs>
        <w:spacing w:line="276" w:lineRule="auto"/>
        <w:jc w:val="center"/>
        <w:rPr>
          <w:rFonts w:ascii="Arial" w:hAnsi="Arial" w:cs="Arial"/>
          <w:b/>
          <w:i/>
        </w:rPr>
      </w:pPr>
    </w:p>
    <w:p w14:paraId="1BBFD84E" w14:textId="1210DAD9" w:rsidR="005047D1" w:rsidRPr="00AC41E5" w:rsidRDefault="00D92847" w:rsidP="00D92847">
      <w:pPr>
        <w:pStyle w:val="ListParagraph"/>
        <w:numPr>
          <w:ilvl w:val="0"/>
          <w:numId w:val="30"/>
        </w:numPr>
        <w:tabs>
          <w:tab w:val="left" w:pos="360"/>
        </w:tabs>
        <w:spacing w:line="276" w:lineRule="auto"/>
        <w:ind w:left="360"/>
        <w:jc w:val="both"/>
        <w:rPr>
          <w:rFonts w:ascii="Arial" w:hAnsi="Arial" w:cs="Arial"/>
          <w:i/>
        </w:rPr>
      </w:pPr>
      <w:r w:rsidRPr="00AC41E5">
        <w:rPr>
          <w:rFonts w:ascii="Arial" w:hAnsi="Arial" w:cs="Arial"/>
          <w:i/>
        </w:rPr>
        <w:t xml:space="preserve">The Executive Director, the Deputy Executive Director(s) and </w:t>
      </w:r>
      <w:r w:rsidRPr="00AC41E5">
        <w:rPr>
          <w:rFonts w:ascii="Arial" w:hAnsi="Arial" w:cs="Arial"/>
          <w:i/>
          <w:u w:val="single"/>
        </w:rPr>
        <w:t>Staff of the Secretariat</w:t>
      </w:r>
      <w:r w:rsidR="00526F62" w:rsidRPr="00AC41E5">
        <w:rPr>
          <w:rFonts w:ascii="Arial" w:hAnsi="Arial" w:cs="Arial"/>
          <w:i/>
        </w:rPr>
        <w:t xml:space="preserve">, to the extend that they are </w:t>
      </w:r>
      <w:r w:rsidR="0083523B" w:rsidRPr="00AC41E5">
        <w:rPr>
          <w:rFonts w:ascii="Arial" w:hAnsi="Arial" w:cs="Arial"/>
          <w:i/>
        </w:rPr>
        <w:t>not Indonesian nationals within and with respect to the territory of the Host Country, shall, while in the performance of and for the independent exercises of their respective duties, functions and responsibilities, be granted privileges and immunities as stipulated in the Vienna Convention on Diplomatic Relations 1961 and:</w:t>
      </w:r>
    </w:p>
    <w:p w14:paraId="25C2C0F3" w14:textId="77777777" w:rsidR="006A6DB1" w:rsidRPr="00AC41E5" w:rsidRDefault="006A6DB1" w:rsidP="006A6DB1">
      <w:pPr>
        <w:pStyle w:val="ListParagraph"/>
        <w:tabs>
          <w:tab w:val="left" w:pos="360"/>
        </w:tabs>
        <w:spacing w:line="276" w:lineRule="auto"/>
        <w:ind w:left="360"/>
        <w:jc w:val="both"/>
        <w:rPr>
          <w:rFonts w:ascii="Arial" w:hAnsi="Arial" w:cs="Arial"/>
          <w:i/>
        </w:rPr>
      </w:pPr>
    </w:p>
    <w:p w14:paraId="53AD80A3" w14:textId="6260A754" w:rsidR="0083523B" w:rsidRPr="00AC41E5" w:rsidRDefault="0083523B"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immune from legal process in respect of words spoken or written and all acts performed by him or here while in his or her official capacity;</w:t>
      </w:r>
    </w:p>
    <w:p w14:paraId="31003DBF" w14:textId="77777777" w:rsidR="0083523B" w:rsidRPr="00AC41E5" w:rsidRDefault="0083523B" w:rsidP="0083523B">
      <w:pPr>
        <w:pStyle w:val="ListParagraph"/>
        <w:tabs>
          <w:tab w:val="left" w:pos="360"/>
        </w:tabs>
        <w:spacing w:line="276" w:lineRule="auto"/>
        <w:ind w:left="1080"/>
        <w:jc w:val="both"/>
        <w:rPr>
          <w:rFonts w:ascii="Arial" w:hAnsi="Arial" w:cs="Arial"/>
          <w:i/>
        </w:rPr>
      </w:pPr>
    </w:p>
    <w:p w14:paraId="428423DD" w14:textId="2FAE675C" w:rsidR="0083523B" w:rsidRPr="00AC41E5" w:rsidRDefault="0083523B"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exempt from taxation on the salary and emoluments paid to him or her by CTI-CFF through the Secretariat;</w:t>
      </w:r>
    </w:p>
    <w:p w14:paraId="738B2B06" w14:textId="77777777" w:rsidR="0083523B" w:rsidRPr="00AC41E5" w:rsidRDefault="0083523B" w:rsidP="0083523B">
      <w:pPr>
        <w:tabs>
          <w:tab w:val="left" w:pos="360"/>
        </w:tabs>
        <w:spacing w:line="276" w:lineRule="auto"/>
        <w:jc w:val="both"/>
        <w:rPr>
          <w:rFonts w:ascii="Arial" w:hAnsi="Arial" w:cs="Arial"/>
          <w:i/>
        </w:rPr>
      </w:pPr>
    </w:p>
    <w:p w14:paraId="50C0124E" w14:textId="13A40CC0" w:rsidR="0083523B" w:rsidRPr="00AC41E5" w:rsidRDefault="0083523B"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immune, together with his or her members of the family, from immigration restrictions and alien registration;</w:t>
      </w:r>
    </w:p>
    <w:p w14:paraId="1789D381" w14:textId="77777777" w:rsidR="0083523B" w:rsidRPr="00AC41E5" w:rsidRDefault="0083523B" w:rsidP="0083523B">
      <w:pPr>
        <w:tabs>
          <w:tab w:val="left" w:pos="360"/>
        </w:tabs>
        <w:spacing w:line="276" w:lineRule="auto"/>
        <w:jc w:val="both"/>
        <w:rPr>
          <w:rFonts w:ascii="Arial" w:hAnsi="Arial" w:cs="Arial"/>
          <w:i/>
        </w:rPr>
      </w:pPr>
    </w:p>
    <w:p w14:paraId="35A4F050" w14:textId="6464CE8F" w:rsidR="0083523B" w:rsidRPr="00AC41E5" w:rsidRDefault="0083523B"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accorded the same privileges in respect of exchange facilities as accorded to the official of comparable rank of diplomatic missions;</w:t>
      </w:r>
    </w:p>
    <w:p w14:paraId="0A552450" w14:textId="77777777" w:rsidR="0083523B" w:rsidRPr="00AC41E5" w:rsidRDefault="0083523B" w:rsidP="0083523B">
      <w:pPr>
        <w:tabs>
          <w:tab w:val="left" w:pos="360"/>
        </w:tabs>
        <w:spacing w:line="276" w:lineRule="auto"/>
        <w:jc w:val="both"/>
        <w:rPr>
          <w:rFonts w:ascii="Arial" w:hAnsi="Arial" w:cs="Arial"/>
          <w:i/>
        </w:rPr>
      </w:pPr>
    </w:p>
    <w:p w14:paraId="49448310" w14:textId="54A49093" w:rsidR="0083523B" w:rsidRPr="00AC41E5" w:rsidRDefault="0083523B"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given, together with his wife or her husband, relatives and children, the same repatriation facilities, in times of international crisis as diplomatic envoys;</w:t>
      </w:r>
    </w:p>
    <w:p w14:paraId="09F18F13" w14:textId="77777777" w:rsidR="0083523B" w:rsidRPr="00AC41E5" w:rsidRDefault="0083523B" w:rsidP="0083523B">
      <w:pPr>
        <w:tabs>
          <w:tab w:val="left" w:pos="360"/>
        </w:tabs>
        <w:spacing w:line="276" w:lineRule="auto"/>
        <w:jc w:val="both"/>
        <w:rPr>
          <w:rFonts w:ascii="Arial" w:hAnsi="Arial" w:cs="Arial"/>
          <w:i/>
        </w:rPr>
      </w:pPr>
    </w:p>
    <w:p w14:paraId="484B4060" w14:textId="1275F5CF" w:rsidR="0083523B" w:rsidRPr="00AC41E5" w:rsidRDefault="0083523B"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immune from personal arrest or detention;</w:t>
      </w:r>
    </w:p>
    <w:p w14:paraId="5263C045" w14:textId="77777777" w:rsidR="0083523B" w:rsidRPr="00AC41E5" w:rsidRDefault="0083523B" w:rsidP="0083523B">
      <w:pPr>
        <w:tabs>
          <w:tab w:val="left" w:pos="360"/>
        </w:tabs>
        <w:spacing w:line="276" w:lineRule="auto"/>
        <w:jc w:val="both"/>
        <w:rPr>
          <w:rFonts w:ascii="Arial" w:hAnsi="Arial" w:cs="Arial"/>
          <w:i/>
        </w:rPr>
      </w:pPr>
    </w:p>
    <w:p w14:paraId="3D19664A" w14:textId="34284256" w:rsidR="0083523B" w:rsidRPr="00AC41E5" w:rsidRDefault="0083523B"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immune from seizure of personal baggage;</w:t>
      </w:r>
    </w:p>
    <w:p w14:paraId="0785A447" w14:textId="77777777" w:rsidR="0083523B" w:rsidRPr="00AC41E5" w:rsidRDefault="0083523B" w:rsidP="0083523B">
      <w:pPr>
        <w:tabs>
          <w:tab w:val="left" w:pos="360"/>
        </w:tabs>
        <w:spacing w:line="276" w:lineRule="auto"/>
        <w:jc w:val="both"/>
        <w:rPr>
          <w:rFonts w:ascii="Arial" w:hAnsi="Arial" w:cs="Arial"/>
          <w:i/>
        </w:rPr>
      </w:pPr>
    </w:p>
    <w:p w14:paraId="33CBFFFC" w14:textId="2E04E447" w:rsidR="0083523B" w:rsidRPr="00AC41E5" w:rsidRDefault="0083523B"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immune from seizure of official baggage;</w:t>
      </w:r>
    </w:p>
    <w:p w14:paraId="0CB650BC" w14:textId="77777777" w:rsidR="0083523B" w:rsidRPr="00AC41E5" w:rsidRDefault="0083523B" w:rsidP="0083523B">
      <w:pPr>
        <w:tabs>
          <w:tab w:val="left" w:pos="360"/>
        </w:tabs>
        <w:spacing w:line="276" w:lineRule="auto"/>
        <w:jc w:val="both"/>
        <w:rPr>
          <w:rFonts w:ascii="Arial" w:hAnsi="Arial" w:cs="Arial"/>
          <w:i/>
        </w:rPr>
      </w:pPr>
    </w:p>
    <w:p w14:paraId="748F06CD" w14:textId="2611F14D" w:rsidR="0083523B" w:rsidRPr="00AC41E5" w:rsidRDefault="00256658"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 xml:space="preserve">Have the freedom to maintain, within the territory of the Host Country, or elsewhere, </w:t>
      </w:r>
      <w:r w:rsidR="00114F40" w:rsidRPr="00AC41E5">
        <w:rPr>
          <w:rFonts w:ascii="Arial" w:hAnsi="Arial" w:cs="Arial"/>
          <w:i/>
        </w:rPr>
        <w:t>foreign securities, and other movable and immovable property, and while employed by the Secretariat, and at the time of termination of such employment, the right to take out of the Host Country, funds in any foreign currency without restriction or limitation, provided that the said officials can show good cause for their lawful possession of such funds.</w:t>
      </w:r>
    </w:p>
    <w:p w14:paraId="4BA6CC9D" w14:textId="77777777" w:rsidR="00526F62" w:rsidRPr="00AC41E5" w:rsidRDefault="00526F62" w:rsidP="00526F62">
      <w:pPr>
        <w:tabs>
          <w:tab w:val="left" w:pos="360"/>
        </w:tabs>
        <w:spacing w:line="276" w:lineRule="auto"/>
        <w:jc w:val="both"/>
        <w:rPr>
          <w:rFonts w:ascii="Arial" w:hAnsi="Arial" w:cs="Arial"/>
          <w:i/>
        </w:rPr>
      </w:pPr>
    </w:p>
    <w:p w14:paraId="47DEDBE5" w14:textId="779D34E2" w:rsidR="00526F62" w:rsidRPr="00AC41E5" w:rsidRDefault="00526F62"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Have the rights to import free of duty and other levies, prohibition and restriction on imports, furniture and personal effects, including one motor vehicle, within six months after first taking up post in the Host Country.  The regulations shall apply in the case of importation transfer and replacements of automobiles as are in force for the resident members of diplomatic mission of comparable rank.</w:t>
      </w:r>
    </w:p>
    <w:p w14:paraId="3726ED99" w14:textId="77777777" w:rsidR="00526F62" w:rsidRPr="00AC41E5" w:rsidRDefault="00526F62" w:rsidP="00526F62">
      <w:pPr>
        <w:tabs>
          <w:tab w:val="left" w:pos="360"/>
        </w:tabs>
        <w:spacing w:line="276" w:lineRule="auto"/>
        <w:jc w:val="both"/>
        <w:rPr>
          <w:rFonts w:ascii="Arial" w:hAnsi="Arial" w:cs="Arial"/>
          <w:i/>
        </w:rPr>
      </w:pPr>
    </w:p>
    <w:p w14:paraId="6502CAB2" w14:textId="40821E1C" w:rsidR="00526F62" w:rsidRPr="00AC41E5" w:rsidRDefault="00526F62" w:rsidP="0083523B">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immune from national service obligations.</w:t>
      </w:r>
    </w:p>
    <w:p w14:paraId="2BA87B65" w14:textId="77777777" w:rsidR="00526F62" w:rsidRPr="00AC41E5" w:rsidRDefault="00526F62" w:rsidP="00526F62">
      <w:pPr>
        <w:tabs>
          <w:tab w:val="left" w:pos="360"/>
        </w:tabs>
        <w:spacing w:line="276" w:lineRule="auto"/>
        <w:jc w:val="both"/>
        <w:rPr>
          <w:rFonts w:ascii="Arial" w:hAnsi="Arial" w:cs="Arial"/>
          <w:i/>
        </w:rPr>
      </w:pPr>
    </w:p>
    <w:p w14:paraId="5B16B266" w14:textId="2DACC1D2" w:rsidR="00526F62" w:rsidRPr="00AC41E5" w:rsidRDefault="00526F62" w:rsidP="00526F62">
      <w:pPr>
        <w:pStyle w:val="ListParagraph"/>
        <w:numPr>
          <w:ilvl w:val="0"/>
          <w:numId w:val="30"/>
        </w:numPr>
        <w:tabs>
          <w:tab w:val="left" w:pos="360"/>
        </w:tabs>
        <w:spacing w:line="276" w:lineRule="auto"/>
        <w:ind w:left="360"/>
        <w:jc w:val="both"/>
        <w:rPr>
          <w:rFonts w:ascii="Arial" w:hAnsi="Arial" w:cs="Arial"/>
          <w:i/>
          <w:u w:val="single"/>
        </w:rPr>
      </w:pPr>
      <w:r w:rsidRPr="00AC41E5">
        <w:rPr>
          <w:rFonts w:ascii="Arial" w:hAnsi="Arial" w:cs="Arial"/>
          <w:i/>
          <w:u w:val="single"/>
        </w:rPr>
        <w:t>The Staff of the Secretariat</w:t>
      </w:r>
      <w:r w:rsidRPr="00AC41E5">
        <w:rPr>
          <w:rFonts w:ascii="Arial" w:hAnsi="Arial" w:cs="Arial"/>
          <w:i/>
        </w:rPr>
        <w:t xml:space="preserve"> who are not of Indonesian nationality and do not fall under the categories referred to in Paragraph </w:t>
      </w:r>
      <w:r w:rsidR="00B90798" w:rsidRPr="00AC41E5">
        <w:rPr>
          <w:rFonts w:ascii="Arial" w:hAnsi="Arial" w:cs="Arial"/>
          <w:i/>
        </w:rPr>
        <w:t>3 of Article 14 shall enjoy:</w:t>
      </w:r>
    </w:p>
    <w:p w14:paraId="1389EF44" w14:textId="77777777" w:rsidR="00B90798" w:rsidRPr="00AC41E5" w:rsidRDefault="00B90798" w:rsidP="00B90798">
      <w:pPr>
        <w:pStyle w:val="ListParagraph"/>
        <w:tabs>
          <w:tab w:val="left" w:pos="360"/>
        </w:tabs>
        <w:spacing w:line="276" w:lineRule="auto"/>
        <w:ind w:left="360"/>
        <w:jc w:val="both"/>
        <w:rPr>
          <w:rFonts w:ascii="Arial" w:hAnsi="Arial" w:cs="Arial"/>
          <w:i/>
          <w:u w:val="single"/>
        </w:rPr>
      </w:pPr>
    </w:p>
    <w:p w14:paraId="75063A3F" w14:textId="2A1CFA5D" w:rsidR="00B90798" w:rsidRPr="00AC41E5" w:rsidRDefault="00B90798" w:rsidP="00B90798">
      <w:pPr>
        <w:pStyle w:val="ListParagraph"/>
        <w:numPr>
          <w:ilvl w:val="0"/>
          <w:numId w:val="32"/>
        </w:numPr>
        <w:tabs>
          <w:tab w:val="left" w:pos="360"/>
        </w:tabs>
        <w:spacing w:line="276" w:lineRule="auto"/>
        <w:jc w:val="both"/>
        <w:rPr>
          <w:rFonts w:ascii="Arial" w:hAnsi="Arial" w:cs="Arial"/>
          <w:i/>
          <w:u w:val="single"/>
        </w:rPr>
      </w:pPr>
      <w:r w:rsidRPr="00AC41E5">
        <w:rPr>
          <w:rFonts w:ascii="Arial" w:hAnsi="Arial" w:cs="Arial"/>
          <w:i/>
        </w:rPr>
        <w:t>Immune from legal process in respect of acts including words spoken or written and all acts performed by him or her while in his or her official capacity;</w:t>
      </w:r>
    </w:p>
    <w:p w14:paraId="34BD7E2E" w14:textId="77777777" w:rsidR="00B90798" w:rsidRPr="00AC41E5" w:rsidRDefault="00B90798" w:rsidP="00B90798">
      <w:pPr>
        <w:pStyle w:val="ListParagraph"/>
        <w:tabs>
          <w:tab w:val="left" w:pos="360"/>
        </w:tabs>
        <w:spacing w:line="276" w:lineRule="auto"/>
        <w:ind w:left="1080"/>
        <w:jc w:val="both"/>
        <w:rPr>
          <w:rFonts w:ascii="Arial" w:hAnsi="Arial" w:cs="Arial"/>
          <w:i/>
          <w:u w:val="single"/>
        </w:rPr>
      </w:pPr>
    </w:p>
    <w:p w14:paraId="5BC18520" w14:textId="280ADEC0" w:rsidR="00B90798" w:rsidRPr="00AC41E5" w:rsidRDefault="00B90798" w:rsidP="00B90798">
      <w:pPr>
        <w:pStyle w:val="ListParagraph"/>
        <w:numPr>
          <w:ilvl w:val="0"/>
          <w:numId w:val="32"/>
        </w:numPr>
        <w:tabs>
          <w:tab w:val="left" w:pos="360"/>
        </w:tabs>
        <w:spacing w:line="276" w:lineRule="auto"/>
        <w:jc w:val="both"/>
        <w:rPr>
          <w:rFonts w:ascii="Arial" w:hAnsi="Arial" w:cs="Arial"/>
          <w:i/>
          <w:u w:val="single"/>
        </w:rPr>
      </w:pPr>
      <w:r w:rsidRPr="00AC41E5">
        <w:rPr>
          <w:rFonts w:ascii="Arial" w:hAnsi="Arial" w:cs="Arial"/>
          <w:i/>
        </w:rPr>
        <w:t>Exemption from taxation on the salary and emoluments paid to him or here by the Secretariat;</w:t>
      </w:r>
    </w:p>
    <w:p w14:paraId="4410249F" w14:textId="77777777" w:rsidR="00B90798" w:rsidRPr="00AC41E5" w:rsidRDefault="00B90798" w:rsidP="00B90798">
      <w:pPr>
        <w:tabs>
          <w:tab w:val="left" w:pos="360"/>
        </w:tabs>
        <w:spacing w:line="276" w:lineRule="auto"/>
        <w:jc w:val="both"/>
        <w:rPr>
          <w:rFonts w:ascii="Arial" w:hAnsi="Arial" w:cs="Arial"/>
          <w:i/>
          <w:u w:val="single"/>
        </w:rPr>
      </w:pPr>
    </w:p>
    <w:p w14:paraId="27CCEFBD" w14:textId="1D2F000A" w:rsidR="00BC6C53" w:rsidRPr="00AC41E5" w:rsidRDefault="00BC6C53" w:rsidP="00BC6C53">
      <w:pPr>
        <w:pStyle w:val="ListParagraph"/>
        <w:numPr>
          <w:ilvl w:val="0"/>
          <w:numId w:val="32"/>
        </w:numPr>
        <w:tabs>
          <w:tab w:val="left" w:pos="360"/>
        </w:tabs>
        <w:spacing w:line="276" w:lineRule="auto"/>
        <w:jc w:val="both"/>
        <w:rPr>
          <w:rFonts w:ascii="Arial" w:hAnsi="Arial" w:cs="Arial"/>
          <w:i/>
          <w:u w:val="single"/>
        </w:rPr>
      </w:pPr>
      <w:r w:rsidRPr="00AC41E5">
        <w:rPr>
          <w:rFonts w:ascii="Arial" w:hAnsi="Arial" w:cs="Arial"/>
          <w:i/>
        </w:rPr>
        <w:t>Immunity from seizure of official baggage;</w:t>
      </w:r>
    </w:p>
    <w:p w14:paraId="6CD6E648" w14:textId="77777777" w:rsidR="00BC6C53" w:rsidRPr="00AC41E5" w:rsidRDefault="00BC6C53" w:rsidP="00BC6C53">
      <w:pPr>
        <w:tabs>
          <w:tab w:val="left" w:pos="360"/>
        </w:tabs>
        <w:spacing w:line="276" w:lineRule="auto"/>
        <w:jc w:val="both"/>
        <w:rPr>
          <w:rFonts w:ascii="Arial" w:hAnsi="Arial" w:cs="Arial"/>
          <w:i/>
          <w:u w:val="single"/>
        </w:rPr>
      </w:pPr>
    </w:p>
    <w:p w14:paraId="51BAEFD2" w14:textId="22056651" w:rsidR="00BC6C53" w:rsidRPr="00AC41E5" w:rsidRDefault="00BC6C53" w:rsidP="00BC6C53">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Have the freedom to maintain, within the territory of the Host Country, or elsewhere, foreign securities, and other movable and immovable property, and while employed by the Secretariat, and at the time of termination of such employment, the right to take out of the Host Country, funds in any foreign currency without restriction or limitation, provided that the said officials can show good cause for their lawful possession of such funds;</w:t>
      </w:r>
    </w:p>
    <w:p w14:paraId="0B8F2F9F" w14:textId="77777777" w:rsidR="00BC6C53" w:rsidRPr="00AC41E5" w:rsidRDefault="00BC6C53" w:rsidP="00BC6C53">
      <w:pPr>
        <w:tabs>
          <w:tab w:val="left" w:pos="360"/>
        </w:tabs>
        <w:spacing w:line="276" w:lineRule="auto"/>
        <w:jc w:val="both"/>
        <w:rPr>
          <w:rFonts w:ascii="Arial" w:hAnsi="Arial" w:cs="Arial"/>
          <w:i/>
        </w:rPr>
      </w:pPr>
    </w:p>
    <w:p w14:paraId="0F22A28F" w14:textId="706A393E" w:rsidR="00BC6C53" w:rsidRPr="00AC41E5" w:rsidRDefault="00BC6C53" w:rsidP="00BC6C53">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Have the rights to import free of duty and other levies, prohibition and restriction on imports, furniture and personal effects, including one motor vehicle, within six months after first taking up post in the Host Country.  The regulations shall apply in the case of importation transfer and replacements of automobiles as are in force for the resident members of diplomatic mission of comparable rank; and</w:t>
      </w:r>
    </w:p>
    <w:p w14:paraId="14B7AD4D" w14:textId="77777777" w:rsidR="00BC6C53" w:rsidRPr="00AC41E5" w:rsidRDefault="00BC6C53" w:rsidP="00BC6C53">
      <w:pPr>
        <w:tabs>
          <w:tab w:val="left" w:pos="360"/>
        </w:tabs>
        <w:spacing w:line="276" w:lineRule="auto"/>
        <w:jc w:val="both"/>
        <w:rPr>
          <w:rFonts w:ascii="Arial" w:hAnsi="Arial" w:cs="Arial"/>
          <w:i/>
        </w:rPr>
      </w:pPr>
    </w:p>
    <w:p w14:paraId="6755F799" w14:textId="2D302034" w:rsidR="00893CB0" w:rsidRPr="00AC41E5" w:rsidRDefault="00BC6C53" w:rsidP="00893CB0">
      <w:pPr>
        <w:pStyle w:val="ListParagraph"/>
        <w:numPr>
          <w:ilvl w:val="0"/>
          <w:numId w:val="31"/>
        </w:numPr>
        <w:tabs>
          <w:tab w:val="left" w:pos="360"/>
        </w:tabs>
        <w:spacing w:line="276" w:lineRule="auto"/>
        <w:jc w:val="both"/>
        <w:rPr>
          <w:rFonts w:ascii="Arial" w:hAnsi="Arial" w:cs="Arial"/>
          <w:i/>
        </w:rPr>
      </w:pPr>
      <w:r w:rsidRPr="00AC41E5">
        <w:rPr>
          <w:rFonts w:ascii="Arial" w:hAnsi="Arial" w:cs="Arial"/>
          <w:i/>
        </w:rPr>
        <w:t>Be immune from national service obligations.</w:t>
      </w:r>
    </w:p>
    <w:p w14:paraId="626702C1" w14:textId="77777777" w:rsidR="00893CB0" w:rsidRPr="00AC41E5" w:rsidRDefault="00893CB0" w:rsidP="00893CB0">
      <w:pPr>
        <w:tabs>
          <w:tab w:val="left" w:pos="360"/>
        </w:tabs>
        <w:spacing w:line="276" w:lineRule="auto"/>
        <w:jc w:val="both"/>
        <w:rPr>
          <w:rFonts w:ascii="Arial" w:hAnsi="Arial" w:cs="Arial"/>
          <w:i/>
        </w:rPr>
      </w:pPr>
    </w:p>
    <w:p w14:paraId="2A503752" w14:textId="6659D059" w:rsidR="00893CB0" w:rsidRPr="00AC41E5" w:rsidRDefault="00893CB0" w:rsidP="00893CB0">
      <w:pPr>
        <w:pStyle w:val="ListParagraph"/>
        <w:numPr>
          <w:ilvl w:val="0"/>
          <w:numId w:val="30"/>
        </w:numPr>
        <w:tabs>
          <w:tab w:val="left" w:pos="360"/>
        </w:tabs>
        <w:spacing w:line="276" w:lineRule="auto"/>
        <w:ind w:left="360"/>
        <w:jc w:val="both"/>
        <w:rPr>
          <w:rFonts w:ascii="Arial" w:hAnsi="Arial" w:cs="Arial"/>
          <w:i/>
        </w:rPr>
      </w:pPr>
      <w:r w:rsidRPr="00AC41E5">
        <w:rPr>
          <w:rFonts w:ascii="Arial" w:hAnsi="Arial" w:cs="Arial"/>
          <w:i/>
        </w:rPr>
        <w:t>Indonesian nationals who are appointed as Executive Director</w:t>
      </w:r>
      <w:r w:rsidR="001529F9" w:rsidRPr="00AC41E5">
        <w:rPr>
          <w:rFonts w:ascii="Arial" w:hAnsi="Arial" w:cs="Arial"/>
          <w:i/>
        </w:rPr>
        <w:t>, Deputy Executive Director(s) and Staff of the Secretariat shall enjoy, within and with respect to the territory of the Host Country:</w:t>
      </w:r>
    </w:p>
    <w:p w14:paraId="04F5D786" w14:textId="77777777" w:rsidR="001529F9" w:rsidRPr="00AC41E5" w:rsidRDefault="001529F9" w:rsidP="001529F9">
      <w:pPr>
        <w:pStyle w:val="ListParagraph"/>
        <w:tabs>
          <w:tab w:val="left" w:pos="360"/>
        </w:tabs>
        <w:spacing w:line="276" w:lineRule="auto"/>
        <w:ind w:left="360"/>
        <w:jc w:val="both"/>
        <w:rPr>
          <w:rFonts w:ascii="Arial" w:hAnsi="Arial" w:cs="Arial"/>
          <w:i/>
        </w:rPr>
      </w:pPr>
    </w:p>
    <w:p w14:paraId="328829B4" w14:textId="09E8B557" w:rsidR="001529F9" w:rsidRPr="00AC41E5" w:rsidRDefault="001529F9" w:rsidP="002808D2">
      <w:pPr>
        <w:pStyle w:val="ListParagraph"/>
        <w:numPr>
          <w:ilvl w:val="0"/>
          <w:numId w:val="33"/>
        </w:numPr>
        <w:tabs>
          <w:tab w:val="left" w:pos="360"/>
        </w:tabs>
        <w:spacing w:line="276" w:lineRule="auto"/>
        <w:jc w:val="both"/>
        <w:rPr>
          <w:rFonts w:ascii="Arial" w:hAnsi="Arial" w:cs="Arial"/>
          <w:i/>
        </w:rPr>
      </w:pPr>
      <w:r w:rsidRPr="00AC41E5">
        <w:rPr>
          <w:rFonts w:ascii="Arial" w:hAnsi="Arial" w:cs="Arial"/>
          <w:i/>
        </w:rPr>
        <w:t>Immunity from legal process in respect of acts including words spoken or written, performed by them while in their official capacity and in the discharge of their duties; and</w:t>
      </w:r>
    </w:p>
    <w:p w14:paraId="3F8170D2" w14:textId="77777777" w:rsidR="002808D2" w:rsidRPr="00AC41E5" w:rsidRDefault="002808D2" w:rsidP="002808D2">
      <w:pPr>
        <w:pStyle w:val="ListParagraph"/>
        <w:tabs>
          <w:tab w:val="left" w:pos="360"/>
        </w:tabs>
        <w:spacing w:line="276" w:lineRule="auto"/>
        <w:ind w:left="1080"/>
        <w:jc w:val="both"/>
        <w:rPr>
          <w:rFonts w:ascii="Arial" w:hAnsi="Arial" w:cs="Arial"/>
          <w:i/>
        </w:rPr>
      </w:pPr>
    </w:p>
    <w:p w14:paraId="293DE170" w14:textId="39798CF5" w:rsidR="001529F9" w:rsidRPr="00AC41E5" w:rsidRDefault="002808D2" w:rsidP="001529F9">
      <w:pPr>
        <w:pStyle w:val="ListParagraph"/>
        <w:numPr>
          <w:ilvl w:val="0"/>
          <w:numId w:val="33"/>
        </w:numPr>
        <w:tabs>
          <w:tab w:val="left" w:pos="360"/>
        </w:tabs>
        <w:spacing w:line="276" w:lineRule="auto"/>
        <w:jc w:val="both"/>
        <w:rPr>
          <w:rFonts w:ascii="Arial" w:hAnsi="Arial" w:cs="Arial"/>
          <w:i/>
        </w:rPr>
      </w:pPr>
      <w:r w:rsidRPr="00AC41E5">
        <w:rPr>
          <w:rFonts w:ascii="Arial" w:hAnsi="Arial" w:cs="Arial"/>
          <w:i/>
        </w:rPr>
        <w:t>Immunity from seizure of their official baggage.</w:t>
      </w:r>
    </w:p>
    <w:p w14:paraId="072170BE" w14:textId="77777777" w:rsidR="002808D2" w:rsidRPr="00AC41E5" w:rsidRDefault="002808D2" w:rsidP="002808D2">
      <w:pPr>
        <w:tabs>
          <w:tab w:val="left" w:pos="360"/>
        </w:tabs>
        <w:spacing w:line="276" w:lineRule="auto"/>
        <w:jc w:val="both"/>
        <w:rPr>
          <w:rFonts w:ascii="Arial" w:hAnsi="Arial" w:cs="Arial"/>
          <w:i/>
        </w:rPr>
      </w:pPr>
    </w:p>
    <w:p w14:paraId="49BD9A10" w14:textId="115E69C6" w:rsidR="001529F9" w:rsidRPr="00AC41E5" w:rsidRDefault="002808D2" w:rsidP="002808D2">
      <w:pPr>
        <w:pStyle w:val="ListParagraph"/>
        <w:numPr>
          <w:ilvl w:val="0"/>
          <w:numId w:val="30"/>
        </w:numPr>
        <w:tabs>
          <w:tab w:val="left" w:pos="360"/>
        </w:tabs>
        <w:spacing w:line="276" w:lineRule="auto"/>
        <w:ind w:left="360"/>
        <w:jc w:val="both"/>
        <w:rPr>
          <w:rFonts w:ascii="Arial" w:hAnsi="Arial" w:cs="Arial"/>
          <w:i/>
        </w:rPr>
      </w:pPr>
      <w:r w:rsidRPr="00AC41E5">
        <w:rPr>
          <w:rFonts w:ascii="Arial" w:hAnsi="Arial" w:cs="Arial"/>
          <w:i/>
        </w:rPr>
        <w:t>Members of the family of the Executive Director, Deputy Executive Director, referred to in Paragraph 1 of this Article, shall enjoy privileges and immunities as stipulated in the Vienna Convention on Diplomatic Relations 1961 and Paragraph 1 (v), (vi) and (vii) of this Article.</w:t>
      </w:r>
    </w:p>
    <w:p w14:paraId="7D466A06" w14:textId="0478C0F6" w:rsidR="002808D2" w:rsidRPr="00AC41E5" w:rsidRDefault="002808D2" w:rsidP="002808D2">
      <w:pPr>
        <w:pStyle w:val="ListParagraph"/>
        <w:tabs>
          <w:tab w:val="left" w:pos="360"/>
        </w:tabs>
        <w:spacing w:line="276" w:lineRule="auto"/>
        <w:ind w:left="360"/>
        <w:jc w:val="both"/>
        <w:rPr>
          <w:rFonts w:ascii="Arial" w:hAnsi="Arial" w:cs="Arial"/>
          <w:i/>
        </w:rPr>
      </w:pPr>
    </w:p>
    <w:p w14:paraId="6E0C854D" w14:textId="099872C0" w:rsidR="002808D2" w:rsidRPr="00AC41E5" w:rsidRDefault="008F40A0" w:rsidP="002808D2">
      <w:pPr>
        <w:pStyle w:val="ListParagraph"/>
        <w:numPr>
          <w:ilvl w:val="0"/>
          <w:numId w:val="30"/>
        </w:numPr>
        <w:tabs>
          <w:tab w:val="left" w:pos="360"/>
        </w:tabs>
        <w:spacing w:line="276" w:lineRule="auto"/>
        <w:ind w:left="360"/>
        <w:jc w:val="both"/>
        <w:rPr>
          <w:rFonts w:ascii="Arial" w:hAnsi="Arial" w:cs="Arial"/>
          <w:i/>
        </w:rPr>
      </w:pPr>
      <w:r w:rsidRPr="00AC41E5">
        <w:rPr>
          <w:rFonts w:ascii="Arial" w:hAnsi="Arial" w:cs="Arial"/>
          <w:i/>
        </w:rPr>
        <w:t>The Host Country shall notify the Host Country on matters concerning the employment of its Staff, including the list of names, addresses and nationalities of all its employees.</w:t>
      </w:r>
    </w:p>
    <w:p w14:paraId="3876D451" w14:textId="77777777" w:rsidR="008F40A0" w:rsidRPr="00AC41E5" w:rsidRDefault="008F40A0" w:rsidP="008F40A0">
      <w:pPr>
        <w:tabs>
          <w:tab w:val="left" w:pos="360"/>
        </w:tabs>
        <w:spacing w:line="276" w:lineRule="auto"/>
        <w:jc w:val="both"/>
        <w:rPr>
          <w:rFonts w:ascii="Arial" w:hAnsi="Arial" w:cs="Arial"/>
          <w:i/>
        </w:rPr>
      </w:pPr>
    </w:p>
    <w:p w14:paraId="0DC2EA05" w14:textId="600EFA2C" w:rsidR="008F40A0" w:rsidRPr="00AC41E5" w:rsidRDefault="008F40A0" w:rsidP="002808D2">
      <w:pPr>
        <w:pStyle w:val="ListParagraph"/>
        <w:numPr>
          <w:ilvl w:val="0"/>
          <w:numId w:val="30"/>
        </w:numPr>
        <w:tabs>
          <w:tab w:val="left" w:pos="360"/>
        </w:tabs>
        <w:spacing w:line="276" w:lineRule="auto"/>
        <w:ind w:left="360"/>
        <w:jc w:val="both"/>
        <w:rPr>
          <w:rFonts w:ascii="Arial" w:hAnsi="Arial" w:cs="Arial"/>
          <w:i/>
        </w:rPr>
      </w:pPr>
      <w:r w:rsidRPr="00AC41E5">
        <w:rPr>
          <w:rFonts w:ascii="Arial" w:hAnsi="Arial" w:cs="Arial"/>
          <w:i/>
        </w:rPr>
        <w:t>Appropriate Indonesian Authorities shall provide the Executive Director, Deputy Directors and the Staff of the Secretariat with identity cards.</w:t>
      </w:r>
    </w:p>
    <w:p w14:paraId="1301F50D" w14:textId="77777777" w:rsidR="00FB772E" w:rsidRPr="00AC41E5" w:rsidRDefault="00FB772E" w:rsidP="00FB772E">
      <w:pPr>
        <w:tabs>
          <w:tab w:val="left" w:pos="360"/>
        </w:tabs>
        <w:spacing w:line="276" w:lineRule="auto"/>
        <w:jc w:val="both"/>
        <w:rPr>
          <w:rFonts w:ascii="Arial" w:hAnsi="Arial" w:cs="Arial"/>
          <w:i/>
        </w:rPr>
      </w:pPr>
    </w:p>
    <w:p w14:paraId="7B62A933" w14:textId="77777777" w:rsidR="00FB772E" w:rsidRPr="00AC41E5" w:rsidRDefault="00FB772E" w:rsidP="00FB772E">
      <w:pPr>
        <w:tabs>
          <w:tab w:val="left" w:pos="360"/>
        </w:tabs>
        <w:spacing w:line="276" w:lineRule="auto"/>
        <w:jc w:val="both"/>
        <w:rPr>
          <w:rFonts w:ascii="Arial" w:hAnsi="Arial" w:cs="Arial"/>
          <w:i/>
        </w:rPr>
      </w:pPr>
    </w:p>
    <w:p w14:paraId="54184603" w14:textId="08DE7FA1" w:rsidR="00FB772E" w:rsidRPr="00AC41E5" w:rsidRDefault="00FB772E" w:rsidP="00FB772E">
      <w:pPr>
        <w:tabs>
          <w:tab w:val="left" w:pos="360"/>
        </w:tabs>
        <w:spacing w:line="276" w:lineRule="auto"/>
        <w:jc w:val="center"/>
        <w:rPr>
          <w:rFonts w:ascii="Arial" w:hAnsi="Arial" w:cs="Arial"/>
          <w:b/>
          <w:i/>
        </w:rPr>
      </w:pPr>
      <w:r w:rsidRPr="00AC41E5">
        <w:rPr>
          <w:rFonts w:ascii="Arial" w:hAnsi="Arial" w:cs="Arial"/>
          <w:b/>
          <w:i/>
        </w:rPr>
        <w:t>Article 16</w:t>
      </w:r>
    </w:p>
    <w:p w14:paraId="139CFE8F" w14:textId="6CF9D523" w:rsidR="00FB772E" w:rsidRPr="00AC41E5" w:rsidRDefault="00FB772E" w:rsidP="00FB772E">
      <w:pPr>
        <w:tabs>
          <w:tab w:val="left" w:pos="360"/>
        </w:tabs>
        <w:spacing w:line="276" w:lineRule="auto"/>
        <w:jc w:val="center"/>
        <w:rPr>
          <w:rFonts w:ascii="Arial" w:hAnsi="Arial" w:cs="Arial"/>
          <w:b/>
          <w:i/>
        </w:rPr>
      </w:pPr>
      <w:r w:rsidRPr="00AC41E5">
        <w:rPr>
          <w:rFonts w:ascii="Arial" w:hAnsi="Arial" w:cs="Arial"/>
          <w:b/>
          <w:i/>
        </w:rPr>
        <w:t>Experts on Missions for CTI-CFF</w:t>
      </w:r>
    </w:p>
    <w:p w14:paraId="5AD3087F" w14:textId="77777777" w:rsidR="00FB772E" w:rsidRPr="00AC41E5" w:rsidRDefault="00FB772E" w:rsidP="00FB772E">
      <w:pPr>
        <w:tabs>
          <w:tab w:val="left" w:pos="360"/>
        </w:tabs>
        <w:spacing w:line="276" w:lineRule="auto"/>
        <w:jc w:val="center"/>
        <w:rPr>
          <w:rFonts w:ascii="Arial" w:hAnsi="Arial" w:cs="Arial"/>
          <w:b/>
          <w:i/>
        </w:rPr>
      </w:pPr>
    </w:p>
    <w:p w14:paraId="2BD5E7DE" w14:textId="3454829A" w:rsidR="00933954" w:rsidRPr="00AC41E5" w:rsidRDefault="00933954" w:rsidP="00933954">
      <w:pPr>
        <w:pStyle w:val="ListParagraph"/>
        <w:numPr>
          <w:ilvl w:val="0"/>
          <w:numId w:val="34"/>
        </w:numPr>
        <w:tabs>
          <w:tab w:val="left" w:pos="360"/>
        </w:tabs>
        <w:spacing w:line="276" w:lineRule="auto"/>
        <w:ind w:left="360"/>
        <w:jc w:val="both"/>
        <w:rPr>
          <w:rFonts w:ascii="Arial" w:hAnsi="Arial" w:cs="Arial"/>
          <w:i/>
        </w:rPr>
      </w:pPr>
      <w:r w:rsidRPr="00AC41E5">
        <w:rPr>
          <w:rFonts w:ascii="Arial" w:hAnsi="Arial" w:cs="Arial"/>
          <w:i/>
        </w:rPr>
        <w:t>Experts, except Indonesian nationals, on mission for CTI-CFF, shall be accorded such privileges and immunities as are necessary for the proper exercise of their functions during the period of their missions, as follows:</w:t>
      </w:r>
    </w:p>
    <w:p w14:paraId="292312CE" w14:textId="77777777" w:rsidR="00933954" w:rsidRPr="00AC41E5" w:rsidRDefault="00933954" w:rsidP="00933954">
      <w:pPr>
        <w:pStyle w:val="ListParagraph"/>
        <w:tabs>
          <w:tab w:val="left" w:pos="360"/>
        </w:tabs>
        <w:spacing w:line="276" w:lineRule="auto"/>
        <w:ind w:left="360"/>
        <w:jc w:val="both"/>
        <w:rPr>
          <w:rFonts w:ascii="Arial" w:hAnsi="Arial" w:cs="Arial"/>
          <w:i/>
        </w:rPr>
      </w:pPr>
    </w:p>
    <w:p w14:paraId="41953FE7" w14:textId="3D12AE29" w:rsidR="00933954" w:rsidRPr="00AC41E5" w:rsidRDefault="00933954" w:rsidP="00933954">
      <w:pPr>
        <w:pStyle w:val="ListParagraph"/>
        <w:numPr>
          <w:ilvl w:val="0"/>
          <w:numId w:val="35"/>
        </w:numPr>
        <w:tabs>
          <w:tab w:val="left" w:pos="360"/>
        </w:tabs>
        <w:spacing w:line="276" w:lineRule="auto"/>
        <w:jc w:val="both"/>
        <w:rPr>
          <w:rFonts w:ascii="Arial" w:hAnsi="Arial" w:cs="Arial"/>
          <w:i/>
        </w:rPr>
      </w:pPr>
      <w:r w:rsidRPr="00AC41E5">
        <w:rPr>
          <w:rFonts w:ascii="Arial" w:hAnsi="Arial" w:cs="Arial"/>
          <w:i/>
        </w:rPr>
        <w:t>Inviolability for all papers, documents and records in any form;</w:t>
      </w:r>
    </w:p>
    <w:p w14:paraId="52E871D9" w14:textId="381E49DF" w:rsidR="00933954" w:rsidRPr="00AC41E5" w:rsidRDefault="00933954" w:rsidP="00B05284">
      <w:pPr>
        <w:pStyle w:val="ListParagraph"/>
        <w:tabs>
          <w:tab w:val="left" w:pos="360"/>
        </w:tabs>
        <w:spacing w:line="276" w:lineRule="auto"/>
        <w:ind w:left="1080"/>
        <w:jc w:val="both"/>
        <w:rPr>
          <w:rFonts w:ascii="Arial" w:hAnsi="Arial" w:cs="Arial"/>
          <w:i/>
        </w:rPr>
      </w:pPr>
    </w:p>
    <w:p w14:paraId="102CF3F4" w14:textId="59E07881" w:rsidR="00B05284" w:rsidRPr="00AC41E5" w:rsidRDefault="00B05284" w:rsidP="00B05284">
      <w:pPr>
        <w:pStyle w:val="ListParagraph"/>
        <w:numPr>
          <w:ilvl w:val="0"/>
          <w:numId w:val="35"/>
        </w:numPr>
        <w:tabs>
          <w:tab w:val="left" w:pos="360"/>
        </w:tabs>
        <w:spacing w:line="276" w:lineRule="auto"/>
        <w:jc w:val="both"/>
        <w:rPr>
          <w:rFonts w:ascii="Arial" w:hAnsi="Arial" w:cs="Arial"/>
          <w:i/>
        </w:rPr>
      </w:pPr>
      <w:r w:rsidRPr="00AC41E5">
        <w:rPr>
          <w:rFonts w:ascii="Arial" w:hAnsi="Arial" w:cs="Arial"/>
          <w:i/>
        </w:rPr>
        <w:t>For the purpose of communicating with the Secretariat,, the right to receive papers and correspondence by courier or in sealed bags;</w:t>
      </w:r>
    </w:p>
    <w:p w14:paraId="137BDE88" w14:textId="77777777" w:rsidR="00B05284" w:rsidRPr="00B05284" w:rsidRDefault="00B05284" w:rsidP="00B05284">
      <w:pPr>
        <w:tabs>
          <w:tab w:val="left" w:pos="360"/>
        </w:tabs>
        <w:spacing w:line="276" w:lineRule="auto"/>
        <w:jc w:val="both"/>
        <w:rPr>
          <w:rFonts w:ascii="Arial" w:hAnsi="Arial" w:cs="Arial"/>
          <w:i/>
        </w:rPr>
      </w:pPr>
    </w:p>
    <w:p w14:paraId="08DE794F" w14:textId="53F24999" w:rsidR="00B05284" w:rsidRDefault="00B05284" w:rsidP="00B05284">
      <w:pPr>
        <w:pStyle w:val="ListParagraph"/>
        <w:numPr>
          <w:ilvl w:val="0"/>
          <w:numId w:val="35"/>
        </w:numPr>
        <w:tabs>
          <w:tab w:val="left" w:pos="360"/>
        </w:tabs>
        <w:spacing w:line="276" w:lineRule="auto"/>
        <w:jc w:val="both"/>
        <w:rPr>
          <w:rFonts w:ascii="Arial" w:hAnsi="Arial" w:cs="Arial"/>
          <w:i/>
        </w:rPr>
      </w:pPr>
      <w:r>
        <w:rPr>
          <w:rFonts w:ascii="Arial" w:hAnsi="Arial" w:cs="Arial"/>
          <w:i/>
        </w:rPr>
        <w:t>Immunities and facilities in respect of their personal baggage as are accorded to diplomatic envoys; and</w:t>
      </w:r>
    </w:p>
    <w:p w14:paraId="10FE484E" w14:textId="77777777" w:rsidR="00B05284" w:rsidRPr="00B05284" w:rsidRDefault="00B05284" w:rsidP="00B05284">
      <w:pPr>
        <w:tabs>
          <w:tab w:val="left" w:pos="360"/>
        </w:tabs>
        <w:spacing w:line="276" w:lineRule="auto"/>
        <w:jc w:val="both"/>
        <w:rPr>
          <w:rFonts w:ascii="Arial" w:hAnsi="Arial" w:cs="Arial"/>
          <w:i/>
        </w:rPr>
      </w:pPr>
    </w:p>
    <w:p w14:paraId="0F694114" w14:textId="3C823886" w:rsidR="00B05284" w:rsidRDefault="00B05284" w:rsidP="00B05284">
      <w:pPr>
        <w:pStyle w:val="ListParagraph"/>
        <w:numPr>
          <w:ilvl w:val="0"/>
          <w:numId w:val="35"/>
        </w:numPr>
        <w:tabs>
          <w:tab w:val="left" w:pos="360"/>
        </w:tabs>
        <w:spacing w:line="276" w:lineRule="auto"/>
        <w:jc w:val="both"/>
        <w:rPr>
          <w:rFonts w:ascii="Arial" w:hAnsi="Arial" w:cs="Arial"/>
          <w:i/>
        </w:rPr>
      </w:pPr>
      <w:r>
        <w:rPr>
          <w:rFonts w:ascii="Arial" w:hAnsi="Arial" w:cs="Arial"/>
          <w:i/>
        </w:rPr>
        <w:t>The same facilities in respect of currency or exchange restrictions as are accorded to representatives of foreign governments on temporary official missions.</w:t>
      </w:r>
    </w:p>
    <w:p w14:paraId="6ABF3954" w14:textId="77777777" w:rsidR="00B05284" w:rsidRPr="00B05284" w:rsidRDefault="00B05284" w:rsidP="00B05284">
      <w:pPr>
        <w:tabs>
          <w:tab w:val="left" w:pos="360"/>
        </w:tabs>
        <w:spacing w:line="276" w:lineRule="auto"/>
        <w:jc w:val="both"/>
        <w:rPr>
          <w:rFonts w:ascii="Arial" w:hAnsi="Arial" w:cs="Arial"/>
          <w:i/>
        </w:rPr>
      </w:pPr>
    </w:p>
    <w:p w14:paraId="75BBB100" w14:textId="77777777" w:rsidR="00B05284" w:rsidRPr="00B05284" w:rsidRDefault="00B05284" w:rsidP="00B05284">
      <w:pPr>
        <w:tabs>
          <w:tab w:val="left" w:pos="360"/>
        </w:tabs>
        <w:spacing w:line="276" w:lineRule="auto"/>
        <w:jc w:val="both"/>
        <w:rPr>
          <w:rFonts w:ascii="Arial" w:hAnsi="Arial" w:cs="Arial"/>
          <w:i/>
        </w:rPr>
      </w:pPr>
    </w:p>
    <w:p w14:paraId="32B4C870" w14:textId="40A2B022" w:rsidR="00B05284" w:rsidRDefault="00B05284" w:rsidP="00B05284">
      <w:pPr>
        <w:pStyle w:val="ListParagraph"/>
        <w:numPr>
          <w:ilvl w:val="0"/>
          <w:numId w:val="34"/>
        </w:numPr>
        <w:tabs>
          <w:tab w:val="left" w:pos="360"/>
        </w:tabs>
        <w:spacing w:line="276" w:lineRule="auto"/>
        <w:ind w:left="360"/>
        <w:jc w:val="both"/>
        <w:rPr>
          <w:rFonts w:ascii="Arial" w:hAnsi="Arial" w:cs="Arial"/>
          <w:i/>
        </w:rPr>
      </w:pPr>
      <w:r>
        <w:rPr>
          <w:rFonts w:ascii="Arial" w:hAnsi="Arial" w:cs="Arial"/>
          <w:i/>
        </w:rPr>
        <w:t>Experts on mission for CTI-CFF for at least one year are entitled to bring their members of the family, in accordance with laws and regulations of the Host Country.</w:t>
      </w:r>
    </w:p>
    <w:p w14:paraId="417D1B1A" w14:textId="77777777" w:rsidR="00B05284" w:rsidRDefault="00B05284" w:rsidP="00110F8A">
      <w:pPr>
        <w:tabs>
          <w:tab w:val="left" w:pos="360"/>
        </w:tabs>
        <w:spacing w:line="276" w:lineRule="auto"/>
        <w:rPr>
          <w:rFonts w:ascii="Arial" w:hAnsi="Arial" w:cs="Arial"/>
          <w:i/>
        </w:rPr>
      </w:pPr>
    </w:p>
    <w:p w14:paraId="4874C65C" w14:textId="77777777" w:rsidR="00696323" w:rsidRDefault="00696323" w:rsidP="00696323">
      <w:pPr>
        <w:tabs>
          <w:tab w:val="left" w:pos="360"/>
        </w:tabs>
        <w:spacing w:line="276" w:lineRule="auto"/>
        <w:jc w:val="center"/>
        <w:rPr>
          <w:rFonts w:ascii="Arial" w:hAnsi="Arial" w:cs="Arial"/>
          <w:i/>
        </w:rPr>
      </w:pPr>
    </w:p>
    <w:p w14:paraId="7578A7FA" w14:textId="5E10E02B" w:rsidR="00696323" w:rsidRPr="00696323" w:rsidRDefault="00696323" w:rsidP="00696323">
      <w:pPr>
        <w:tabs>
          <w:tab w:val="left" w:pos="360"/>
        </w:tabs>
        <w:spacing w:line="276" w:lineRule="auto"/>
        <w:jc w:val="center"/>
        <w:rPr>
          <w:rFonts w:ascii="Arial" w:hAnsi="Arial" w:cs="Arial"/>
          <w:b/>
          <w:i/>
        </w:rPr>
      </w:pPr>
      <w:r w:rsidRPr="00696323">
        <w:rPr>
          <w:rFonts w:ascii="Arial" w:hAnsi="Arial" w:cs="Arial"/>
          <w:b/>
          <w:i/>
        </w:rPr>
        <w:t>Article 17</w:t>
      </w:r>
    </w:p>
    <w:p w14:paraId="30D10746" w14:textId="42EA911C" w:rsidR="00696323" w:rsidRDefault="00696323" w:rsidP="00696323">
      <w:pPr>
        <w:tabs>
          <w:tab w:val="left" w:pos="360"/>
        </w:tabs>
        <w:spacing w:line="276" w:lineRule="auto"/>
        <w:jc w:val="center"/>
        <w:rPr>
          <w:rFonts w:ascii="Arial" w:hAnsi="Arial" w:cs="Arial"/>
          <w:i/>
        </w:rPr>
      </w:pPr>
      <w:r w:rsidRPr="00696323">
        <w:rPr>
          <w:rFonts w:ascii="Arial" w:hAnsi="Arial" w:cs="Arial"/>
          <w:b/>
          <w:i/>
        </w:rPr>
        <w:t>Waiver of Immunities</w:t>
      </w:r>
    </w:p>
    <w:p w14:paraId="3BCDC945" w14:textId="77777777" w:rsidR="00696323" w:rsidRDefault="00696323" w:rsidP="00696323">
      <w:pPr>
        <w:tabs>
          <w:tab w:val="left" w:pos="360"/>
        </w:tabs>
        <w:spacing w:line="276" w:lineRule="auto"/>
        <w:jc w:val="center"/>
        <w:rPr>
          <w:rFonts w:ascii="Arial" w:hAnsi="Arial" w:cs="Arial"/>
          <w:i/>
        </w:rPr>
      </w:pPr>
    </w:p>
    <w:p w14:paraId="60AF3DB2" w14:textId="2DB04F4A" w:rsidR="00696323" w:rsidRDefault="00EE3066" w:rsidP="00EE3066">
      <w:pPr>
        <w:pStyle w:val="ListParagraph"/>
        <w:numPr>
          <w:ilvl w:val="0"/>
          <w:numId w:val="36"/>
        </w:numPr>
        <w:tabs>
          <w:tab w:val="left" w:pos="360"/>
        </w:tabs>
        <w:spacing w:line="276" w:lineRule="auto"/>
        <w:ind w:left="360"/>
        <w:jc w:val="both"/>
        <w:rPr>
          <w:rFonts w:ascii="Arial" w:hAnsi="Arial" w:cs="Arial"/>
          <w:i/>
        </w:rPr>
      </w:pPr>
      <w:r>
        <w:rPr>
          <w:rFonts w:ascii="Arial" w:hAnsi="Arial" w:cs="Arial"/>
          <w:i/>
        </w:rPr>
        <w:t>The privileges and immunities under this Agreement are granted in the interests of CTI-CFF or the Secretariat and not for the personal benefit of the individuals themselves.</w:t>
      </w:r>
    </w:p>
    <w:p w14:paraId="775908B7" w14:textId="3247F88C" w:rsidR="00EE3066" w:rsidRDefault="00EE3066" w:rsidP="00EE3066">
      <w:pPr>
        <w:pStyle w:val="ListParagraph"/>
        <w:tabs>
          <w:tab w:val="left" w:pos="360"/>
        </w:tabs>
        <w:spacing w:line="276" w:lineRule="auto"/>
        <w:ind w:left="360"/>
        <w:jc w:val="both"/>
        <w:rPr>
          <w:rFonts w:ascii="Arial" w:hAnsi="Arial" w:cs="Arial"/>
          <w:i/>
        </w:rPr>
      </w:pPr>
    </w:p>
    <w:p w14:paraId="5FDE98A1" w14:textId="7DB8F9B7" w:rsidR="00EE3066" w:rsidRDefault="00EE3066" w:rsidP="00EE3066">
      <w:pPr>
        <w:pStyle w:val="ListParagraph"/>
        <w:numPr>
          <w:ilvl w:val="0"/>
          <w:numId w:val="36"/>
        </w:numPr>
        <w:tabs>
          <w:tab w:val="left" w:pos="360"/>
        </w:tabs>
        <w:spacing w:line="276" w:lineRule="auto"/>
        <w:ind w:left="360"/>
        <w:jc w:val="both"/>
        <w:rPr>
          <w:rFonts w:ascii="Arial" w:hAnsi="Arial" w:cs="Arial"/>
          <w:i/>
        </w:rPr>
      </w:pPr>
      <w:r>
        <w:rPr>
          <w:rFonts w:ascii="Arial" w:hAnsi="Arial" w:cs="Arial"/>
          <w:i/>
        </w:rPr>
        <w:t>The Executive Director shall have the right and the duty the immunity of any member of the Staff of the Secretariat in any case where, in his or her opinion, the immunity would impede the course of justice and can be waived without prejudice to the interest of CTI-CFF.  The immunity of the Executive Director</w:t>
      </w:r>
      <w:r w:rsidR="002A37F3">
        <w:rPr>
          <w:rFonts w:ascii="Arial" w:hAnsi="Arial" w:cs="Arial"/>
          <w:i/>
        </w:rPr>
        <w:t xml:space="preserve"> of CTI-CFF Regional Secretariat may be waived by the CTI-CFF Ministerial Meeting or by whomsoever authorized by the CTI-CFF Ministerial Meeting.</w:t>
      </w:r>
    </w:p>
    <w:p w14:paraId="1D71BA0B" w14:textId="77777777" w:rsidR="00920E85" w:rsidRPr="00920E85" w:rsidRDefault="00920E85" w:rsidP="00920E85">
      <w:pPr>
        <w:tabs>
          <w:tab w:val="left" w:pos="360"/>
        </w:tabs>
        <w:spacing w:line="276" w:lineRule="auto"/>
        <w:jc w:val="both"/>
        <w:rPr>
          <w:rFonts w:ascii="Arial" w:hAnsi="Arial" w:cs="Arial"/>
          <w:i/>
        </w:rPr>
      </w:pPr>
    </w:p>
    <w:p w14:paraId="46008817" w14:textId="7F72C3A8" w:rsidR="00920E85" w:rsidRDefault="00920E85" w:rsidP="00EE3066">
      <w:pPr>
        <w:pStyle w:val="ListParagraph"/>
        <w:numPr>
          <w:ilvl w:val="0"/>
          <w:numId w:val="36"/>
        </w:numPr>
        <w:tabs>
          <w:tab w:val="left" w:pos="360"/>
        </w:tabs>
        <w:spacing w:line="276" w:lineRule="auto"/>
        <w:ind w:left="360"/>
        <w:jc w:val="both"/>
        <w:rPr>
          <w:rFonts w:ascii="Arial" w:hAnsi="Arial" w:cs="Arial"/>
          <w:i/>
        </w:rPr>
      </w:pPr>
      <w:r>
        <w:rPr>
          <w:rFonts w:ascii="Arial" w:hAnsi="Arial" w:cs="Arial"/>
          <w:i/>
        </w:rPr>
        <w:t xml:space="preserve">The Executive Director shall have the right and the duty to waive the immunity of Experts on missions for CTI-CFF in any case, where, in his or her opinion, the immunity would impede the course of justice and can be waived without prejudice to the interests of </w:t>
      </w:r>
      <w:r w:rsidR="00EB084E">
        <w:rPr>
          <w:rFonts w:ascii="Arial" w:hAnsi="Arial" w:cs="Arial"/>
          <w:i/>
        </w:rPr>
        <w:t>CTI-CFF</w:t>
      </w:r>
      <w:r>
        <w:rPr>
          <w:rFonts w:ascii="Arial" w:hAnsi="Arial" w:cs="Arial"/>
          <w:i/>
        </w:rPr>
        <w:t>.</w:t>
      </w:r>
    </w:p>
    <w:p w14:paraId="01D04823" w14:textId="77777777" w:rsidR="00920E85" w:rsidRPr="00920E85" w:rsidRDefault="00920E85" w:rsidP="00920E85">
      <w:pPr>
        <w:tabs>
          <w:tab w:val="left" w:pos="360"/>
        </w:tabs>
        <w:spacing w:line="276" w:lineRule="auto"/>
        <w:jc w:val="both"/>
        <w:rPr>
          <w:rFonts w:ascii="Arial" w:hAnsi="Arial" w:cs="Arial"/>
          <w:i/>
        </w:rPr>
      </w:pPr>
    </w:p>
    <w:p w14:paraId="150BD3FD" w14:textId="764B93EE" w:rsidR="00920E85" w:rsidRDefault="00920E85" w:rsidP="00EE3066">
      <w:pPr>
        <w:pStyle w:val="ListParagraph"/>
        <w:numPr>
          <w:ilvl w:val="0"/>
          <w:numId w:val="36"/>
        </w:numPr>
        <w:tabs>
          <w:tab w:val="left" w:pos="360"/>
        </w:tabs>
        <w:spacing w:line="276" w:lineRule="auto"/>
        <w:ind w:left="360"/>
        <w:jc w:val="both"/>
        <w:rPr>
          <w:rFonts w:ascii="Arial" w:hAnsi="Arial" w:cs="Arial"/>
          <w:i/>
        </w:rPr>
      </w:pPr>
      <w:r>
        <w:rPr>
          <w:rFonts w:ascii="Arial" w:hAnsi="Arial" w:cs="Arial"/>
          <w:i/>
        </w:rPr>
        <w:t>The Executive Director shall cooperated at all times with Appropriate Indonesian Authorities to facilitate the proper administration of justice, secure the observance of police and prevent the occurrence of any abuse in connection with the privileges and immunities and facilities provided under this Agreement.</w:t>
      </w:r>
    </w:p>
    <w:p w14:paraId="0BBA3D71" w14:textId="77777777" w:rsidR="00920E85" w:rsidRPr="00920E85" w:rsidRDefault="00920E85" w:rsidP="00920E85">
      <w:pPr>
        <w:tabs>
          <w:tab w:val="left" w:pos="360"/>
        </w:tabs>
        <w:spacing w:line="276" w:lineRule="auto"/>
        <w:jc w:val="both"/>
        <w:rPr>
          <w:rFonts w:ascii="Arial" w:hAnsi="Arial" w:cs="Arial"/>
          <w:i/>
        </w:rPr>
      </w:pPr>
    </w:p>
    <w:p w14:paraId="4C76FC4F" w14:textId="77777777" w:rsidR="00920E85" w:rsidRDefault="00920E85" w:rsidP="00920E85">
      <w:pPr>
        <w:tabs>
          <w:tab w:val="left" w:pos="360"/>
        </w:tabs>
        <w:spacing w:line="276" w:lineRule="auto"/>
        <w:jc w:val="both"/>
        <w:rPr>
          <w:rFonts w:ascii="Arial" w:hAnsi="Arial" w:cs="Arial"/>
          <w:i/>
        </w:rPr>
      </w:pPr>
    </w:p>
    <w:p w14:paraId="09DB7546" w14:textId="246E8F96" w:rsidR="00E46DDE" w:rsidRPr="00E46DDE" w:rsidRDefault="00E46DDE" w:rsidP="00E46DDE">
      <w:pPr>
        <w:tabs>
          <w:tab w:val="left" w:pos="360"/>
        </w:tabs>
        <w:spacing w:line="276" w:lineRule="auto"/>
        <w:jc w:val="center"/>
        <w:rPr>
          <w:rFonts w:ascii="Arial" w:hAnsi="Arial" w:cs="Arial"/>
          <w:b/>
        </w:rPr>
      </w:pPr>
      <w:r w:rsidRPr="00E46DDE">
        <w:rPr>
          <w:rFonts w:ascii="Arial" w:hAnsi="Arial" w:cs="Arial"/>
          <w:b/>
        </w:rPr>
        <w:t>Article 18</w:t>
      </w:r>
    </w:p>
    <w:p w14:paraId="432EC251" w14:textId="2D1BF40E" w:rsidR="00E46DDE" w:rsidRDefault="00E46DDE" w:rsidP="00920E85">
      <w:pPr>
        <w:tabs>
          <w:tab w:val="left" w:pos="360"/>
        </w:tabs>
        <w:spacing w:line="276" w:lineRule="auto"/>
        <w:jc w:val="center"/>
        <w:rPr>
          <w:rFonts w:ascii="Arial" w:hAnsi="Arial" w:cs="Arial"/>
        </w:rPr>
      </w:pPr>
      <w:r w:rsidRPr="00E46DDE">
        <w:rPr>
          <w:rFonts w:ascii="Arial" w:hAnsi="Arial" w:cs="Arial"/>
          <w:b/>
        </w:rPr>
        <w:t>Communications</w:t>
      </w:r>
    </w:p>
    <w:p w14:paraId="40872072" w14:textId="77777777" w:rsidR="00E46DDE" w:rsidRDefault="00E46DDE" w:rsidP="00920E85">
      <w:pPr>
        <w:tabs>
          <w:tab w:val="left" w:pos="360"/>
        </w:tabs>
        <w:spacing w:line="276" w:lineRule="auto"/>
        <w:jc w:val="center"/>
        <w:rPr>
          <w:rFonts w:ascii="Arial" w:hAnsi="Arial" w:cs="Arial"/>
        </w:rPr>
      </w:pPr>
    </w:p>
    <w:p w14:paraId="1AC685FA" w14:textId="125E0BB7" w:rsidR="00E46DDE" w:rsidRDefault="00E46DDE" w:rsidP="00E46DDE">
      <w:pPr>
        <w:pStyle w:val="ListParagraph"/>
        <w:numPr>
          <w:ilvl w:val="0"/>
          <w:numId w:val="43"/>
        </w:numPr>
        <w:tabs>
          <w:tab w:val="left" w:pos="360"/>
        </w:tabs>
        <w:spacing w:line="276" w:lineRule="auto"/>
        <w:ind w:left="360"/>
        <w:jc w:val="both"/>
        <w:rPr>
          <w:rFonts w:ascii="Arial" w:hAnsi="Arial" w:cs="Arial"/>
        </w:rPr>
      </w:pPr>
      <w:r>
        <w:rPr>
          <w:rFonts w:ascii="Arial" w:hAnsi="Arial" w:cs="Arial"/>
          <w:i/>
        </w:rPr>
        <w:t>The Appropriate Indonesian Authorities</w:t>
      </w:r>
      <w:r>
        <w:rPr>
          <w:rFonts w:ascii="Arial" w:hAnsi="Arial" w:cs="Arial"/>
        </w:rPr>
        <w:t xml:space="preserve"> will provide the Secretariat access to all necessary international electronic and telecommunications facilities and networks in conformity with international standards.</w:t>
      </w:r>
    </w:p>
    <w:p w14:paraId="62891F15" w14:textId="77777777" w:rsidR="00E46DDE" w:rsidRDefault="00E46DDE" w:rsidP="00E46DDE">
      <w:pPr>
        <w:pStyle w:val="ListParagraph"/>
        <w:tabs>
          <w:tab w:val="left" w:pos="360"/>
        </w:tabs>
        <w:spacing w:line="276" w:lineRule="auto"/>
        <w:ind w:left="360"/>
        <w:jc w:val="both"/>
        <w:rPr>
          <w:rFonts w:ascii="Arial" w:hAnsi="Arial" w:cs="Arial"/>
        </w:rPr>
      </w:pPr>
    </w:p>
    <w:p w14:paraId="20663532" w14:textId="3CF43223" w:rsidR="00E46DDE" w:rsidRPr="00E46DDE" w:rsidRDefault="00E46DDE" w:rsidP="00E46DDE">
      <w:pPr>
        <w:pStyle w:val="ListParagraph"/>
        <w:numPr>
          <w:ilvl w:val="0"/>
          <w:numId w:val="43"/>
        </w:numPr>
        <w:tabs>
          <w:tab w:val="left" w:pos="360"/>
        </w:tabs>
        <w:spacing w:line="276" w:lineRule="auto"/>
        <w:ind w:left="360"/>
        <w:jc w:val="both"/>
        <w:rPr>
          <w:rFonts w:ascii="Arial" w:hAnsi="Arial" w:cs="Arial"/>
        </w:rPr>
      </w:pPr>
      <w:r>
        <w:rPr>
          <w:rFonts w:ascii="Arial" w:hAnsi="Arial" w:cs="Arial"/>
        </w:rPr>
        <w:t>No censorship be applied to the official correspondence or communications of the Secretariat.  When circumstances requiring the enforcement of censorship in the Republic of Indonesia exist, the Executive Director shall take necessary measures at the request of the Host Country, to prevent any abuse of the privileges on censorship enjoyed by the Secretariat.</w:t>
      </w:r>
    </w:p>
    <w:p w14:paraId="3439EBE8" w14:textId="77777777" w:rsidR="00E46DDE" w:rsidRDefault="00E46DDE" w:rsidP="00920E85">
      <w:pPr>
        <w:tabs>
          <w:tab w:val="left" w:pos="360"/>
        </w:tabs>
        <w:spacing w:line="276" w:lineRule="auto"/>
        <w:jc w:val="center"/>
        <w:rPr>
          <w:rFonts w:ascii="Arial" w:hAnsi="Arial" w:cs="Arial"/>
          <w:b/>
          <w:i/>
        </w:rPr>
      </w:pPr>
    </w:p>
    <w:p w14:paraId="73E166A1" w14:textId="77777777" w:rsidR="00E46DDE" w:rsidRDefault="00E46DDE" w:rsidP="00920E85">
      <w:pPr>
        <w:tabs>
          <w:tab w:val="left" w:pos="360"/>
        </w:tabs>
        <w:spacing w:line="276" w:lineRule="auto"/>
        <w:jc w:val="center"/>
        <w:rPr>
          <w:rFonts w:ascii="Arial" w:hAnsi="Arial" w:cs="Arial"/>
          <w:b/>
          <w:i/>
        </w:rPr>
      </w:pPr>
    </w:p>
    <w:p w14:paraId="4A9BF078" w14:textId="0CDD610E" w:rsidR="002820CB" w:rsidRPr="002820CB" w:rsidRDefault="002820CB" w:rsidP="00920E85">
      <w:pPr>
        <w:tabs>
          <w:tab w:val="left" w:pos="360"/>
        </w:tabs>
        <w:spacing w:line="276" w:lineRule="auto"/>
        <w:jc w:val="center"/>
        <w:rPr>
          <w:rFonts w:ascii="Arial" w:hAnsi="Arial" w:cs="Arial"/>
          <w:b/>
        </w:rPr>
      </w:pPr>
      <w:r w:rsidRPr="002820CB">
        <w:rPr>
          <w:rFonts w:ascii="Arial" w:hAnsi="Arial" w:cs="Arial"/>
          <w:b/>
        </w:rPr>
        <w:t>Article 19</w:t>
      </w:r>
    </w:p>
    <w:p w14:paraId="508802B9" w14:textId="23E11481" w:rsidR="002820CB" w:rsidRPr="002820CB" w:rsidRDefault="002820CB" w:rsidP="00920E85">
      <w:pPr>
        <w:tabs>
          <w:tab w:val="left" w:pos="360"/>
        </w:tabs>
        <w:spacing w:line="276" w:lineRule="auto"/>
        <w:jc w:val="center"/>
        <w:rPr>
          <w:rFonts w:ascii="Arial" w:hAnsi="Arial" w:cs="Arial"/>
          <w:b/>
        </w:rPr>
      </w:pPr>
      <w:r w:rsidRPr="002820CB">
        <w:rPr>
          <w:rFonts w:ascii="Arial" w:hAnsi="Arial" w:cs="Arial"/>
          <w:b/>
        </w:rPr>
        <w:t>Financial Facilities</w:t>
      </w:r>
    </w:p>
    <w:p w14:paraId="0CDC581B" w14:textId="77777777" w:rsidR="002820CB" w:rsidRDefault="002820CB" w:rsidP="00A031EF">
      <w:pPr>
        <w:tabs>
          <w:tab w:val="left" w:pos="360"/>
        </w:tabs>
        <w:spacing w:line="276" w:lineRule="auto"/>
        <w:jc w:val="both"/>
        <w:rPr>
          <w:rFonts w:ascii="Arial" w:hAnsi="Arial" w:cs="Arial"/>
          <w:b/>
          <w:i/>
        </w:rPr>
      </w:pPr>
    </w:p>
    <w:p w14:paraId="6377C23A" w14:textId="7C6EC194" w:rsidR="00A031EF" w:rsidRDefault="00A031EF" w:rsidP="00A031EF">
      <w:pPr>
        <w:pStyle w:val="ListParagraph"/>
        <w:numPr>
          <w:ilvl w:val="0"/>
          <w:numId w:val="45"/>
        </w:numPr>
        <w:tabs>
          <w:tab w:val="left" w:pos="360"/>
        </w:tabs>
        <w:spacing w:line="276" w:lineRule="auto"/>
        <w:ind w:left="360"/>
        <w:jc w:val="both"/>
        <w:rPr>
          <w:rFonts w:ascii="Arial" w:hAnsi="Arial" w:cs="Arial"/>
        </w:rPr>
      </w:pPr>
      <w:r>
        <w:rPr>
          <w:rFonts w:ascii="Arial" w:hAnsi="Arial" w:cs="Arial"/>
        </w:rPr>
        <w:t>In order to achieve its objectives, the Secretariat may without being restricted by financial controls, regulations or moratoria of any kind, freely:</w:t>
      </w:r>
    </w:p>
    <w:p w14:paraId="06B582FC" w14:textId="10DBBAD0" w:rsidR="00A031EF" w:rsidRDefault="00A031EF" w:rsidP="00A031EF">
      <w:pPr>
        <w:pStyle w:val="ListParagraph"/>
        <w:numPr>
          <w:ilvl w:val="0"/>
          <w:numId w:val="46"/>
        </w:numPr>
        <w:tabs>
          <w:tab w:val="left" w:pos="360"/>
        </w:tabs>
        <w:spacing w:line="276" w:lineRule="auto"/>
        <w:jc w:val="both"/>
        <w:rPr>
          <w:rFonts w:ascii="Arial" w:hAnsi="Arial" w:cs="Arial"/>
        </w:rPr>
      </w:pPr>
      <w:r>
        <w:rPr>
          <w:rFonts w:ascii="Arial" w:hAnsi="Arial" w:cs="Arial"/>
        </w:rPr>
        <w:t>Purchase or receive any funds and currency through authorized channels and held and dispose of the them;</w:t>
      </w:r>
    </w:p>
    <w:p w14:paraId="0DD2FBFC" w14:textId="77777777" w:rsidR="00A031EF" w:rsidRDefault="00A031EF" w:rsidP="00A031EF">
      <w:pPr>
        <w:pStyle w:val="ListParagraph"/>
        <w:tabs>
          <w:tab w:val="left" w:pos="360"/>
        </w:tabs>
        <w:spacing w:line="276" w:lineRule="auto"/>
        <w:ind w:left="1080"/>
        <w:jc w:val="both"/>
        <w:rPr>
          <w:rFonts w:ascii="Arial" w:hAnsi="Arial" w:cs="Arial"/>
        </w:rPr>
      </w:pPr>
    </w:p>
    <w:p w14:paraId="4D535474" w14:textId="5C021A15" w:rsidR="00A031EF" w:rsidRDefault="00A031EF" w:rsidP="00A031EF">
      <w:pPr>
        <w:pStyle w:val="ListParagraph"/>
        <w:numPr>
          <w:ilvl w:val="0"/>
          <w:numId w:val="46"/>
        </w:numPr>
        <w:tabs>
          <w:tab w:val="left" w:pos="360"/>
        </w:tabs>
        <w:spacing w:line="276" w:lineRule="auto"/>
        <w:jc w:val="both"/>
        <w:rPr>
          <w:rFonts w:ascii="Arial" w:hAnsi="Arial" w:cs="Arial"/>
        </w:rPr>
      </w:pPr>
      <w:r>
        <w:rPr>
          <w:rFonts w:ascii="Arial" w:hAnsi="Arial" w:cs="Arial"/>
        </w:rPr>
        <w:t>Maintain local and foreign c</w:t>
      </w:r>
      <w:r w:rsidR="00185E07">
        <w:rPr>
          <w:rFonts w:ascii="Arial" w:hAnsi="Arial" w:cs="Arial"/>
        </w:rPr>
        <w:t>onvertible currency accounts, funds, endowments, or other financial facilities in any currency in or outside of the Host Country;</w:t>
      </w:r>
    </w:p>
    <w:p w14:paraId="77584441" w14:textId="77777777" w:rsidR="00185E07" w:rsidRPr="00185E07" w:rsidRDefault="00185E07" w:rsidP="00185E07">
      <w:pPr>
        <w:tabs>
          <w:tab w:val="left" w:pos="360"/>
        </w:tabs>
        <w:spacing w:line="276" w:lineRule="auto"/>
        <w:jc w:val="both"/>
        <w:rPr>
          <w:rFonts w:ascii="Arial" w:hAnsi="Arial" w:cs="Arial"/>
        </w:rPr>
      </w:pPr>
    </w:p>
    <w:p w14:paraId="36443C11" w14:textId="02BA6216" w:rsidR="00185E07" w:rsidRDefault="00185E07" w:rsidP="00A031EF">
      <w:pPr>
        <w:pStyle w:val="ListParagraph"/>
        <w:numPr>
          <w:ilvl w:val="0"/>
          <w:numId w:val="46"/>
        </w:numPr>
        <w:tabs>
          <w:tab w:val="left" w:pos="360"/>
        </w:tabs>
        <w:spacing w:line="276" w:lineRule="auto"/>
        <w:jc w:val="both"/>
        <w:rPr>
          <w:rFonts w:ascii="Arial" w:hAnsi="Arial" w:cs="Arial"/>
        </w:rPr>
      </w:pPr>
      <w:r>
        <w:rPr>
          <w:rFonts w:ascii="Arial" w:hAnsi="Arial" w:cs="Arial"/>
        </w:rPr>
        <w:t>Transfer its securities, funds and currencies to or from the Host Country, or within the Host Country and convert any currency held by it into any other currency.</w:t>
      </w:r>
    </w:p>
    <w:p w14:paraId="435195A6" w14:textId="77777777" w:rsidR="00185E07" w:rsidRPr="00185E07" w:rsidRDefault="00185E07" w:rsidP="00185E07">
      <w:pPr>
        <w:tabs>
          <w:tab w:val="left" w:pos="360"/>
        </w:tabs>
        <w:spacing w:line="276" w:lineRule="auto"/>
        <w:jc w:val="both"/>
        <w:rPr>
          <w:rFonts w:ascii="Arial" w:hAnsi="Arial" w:cs="Arial"/>
        </w:rPr>
      </w:pPr>
    </w:p>
    <w:p w14:paraId="154D936E" w14:textId="528A40C0" w:rsidR="00185E07" w:rsidRPr="003127F5" w:rsidRDefault="00185E07" w:rsidP="003127F5">
      <w:pPr>
        <w:pStyle w:val="ListParagraph"/>
        <w:numPr>
          <w:ilvl w:val="0"/>
          <w:numId w:val="46"/>
        </w:numPr>
        <w:tabs>
          <w:tab w:val="left" w:pos="360"/>
        </w:tabs>
        <w:spacing w:line="276" w:lineRule="auto"/>
        <w:jc w:val="both"/>
        <w:rPr>
          <w:rFonts w:ascii="Arial" w:hAnsi="Arial" w:cs="Arial"/>
        </w:rPr>
      </w:pPr>
      <w:r>
        <w:rPr>
          <w:rFonts w:ascii="Arial" w:hAnsi="Arial" w:cs="Arial"/>
        </w:rPr>
        <w:t>The Secretariat shall comply with the prevailing laws and regulations of the Host Country relating to reporting of funds and foreign exchange movements.</w:t>
      </w:r>
    </w:p>
    <w:p w14:paraId="5C1D93AA" w14:textId="77777777" w:rsidR="00185E07" w:rsidRPr="00A031EF" w:rsidRDefault="00185E07" w:rsidP="00185E07">
      <w:pPr>
        <w:pStyle w:val="ListParagraph"/>
        <w:tabs>
          <w:tab w:val="left" w:pos="360"/>
        </w:tabs>
        <w:spacing w:line="276" w:lineRule="auto"/>
        <w:ind w:left="1080"/>
        <w:jc w:val="both"/>
        <w:rPr>
          <w:rFonts w:ascii="Arial" w:hAnsi="Arial" w:cs="Arial"/>
        </w:rPr>
      </w:pPr>
    </w:p>
    <w:p w14:paraId="75949189" w14:textId="786A09FC" w:rsidR="0014315B" w:rsidRDefault="0014315B">
      <w:pPr>
        <w:rPr>
          <w:rFonts w:ascii="Arial" w:hAnsi="Arial" w:cs="Arial"/>
          <w:b/>
          <w:i/>
        </w:rPr>
      </w:pPr>
      <w:r>
        <w:rPr>
          <w:rFonts w:ascii="Arial" w:hAnsi="Arial" w:cs="Arial"/>
          <w:b/>
          <w:i/>
        </w:rPr>
        <w:br w:type="page"/>
      </w:r>
    </w:p>
    <w:p w14:paraId="170E01A2" w14:textId="77777777" w:rsidR="00E46DDE" w:rsidRDefault="00E46DDE" w:rsidP="00E46DDE">
      <w:pPr>
        <w:tabs>
          <w:tab w:val="left" w:pos="360"/>
        </w:tabs>
        <w:spacing w:line="276" w:lineRule="auto"/>
        <w:rPr>
          <w:rFonts w:ascii="Arial" w:hAnsi="Arial" w:cs="Arial"/>
          <w:b/>
          <w:i/>
        </w:rPr>
      </w:pPr>
    </w:p>
    <w:p w14:paraId="2B1ED0AA" w14:textId="4A5D0AD9" w:rsidR="00920E85" w:rsidRDefault="003127F5" w:rsidP="00920E85">
      <w:pPr>
        <w:tabs>
          <w:tab w:val="left" w:pos="360"/>
        </w:tabs>
        <w:spacing w:line="276" w:lineRule="auto"/>
        <w:jc w:val="center"/>
        <w:rPr>
          <w:rFonts w:ascii="Arial" w:hAnsi="Arial" w:cs="Arial"/>
          <w:b/>
          <w:i/>
        </w:rPr>
      </w:pPr>
      <w:r>
        <w:rPr>
          <w:rFonts w:ascii="Arial" w:hAnsi="Arial" w:cs="Arial"/>
          <w:b/>
          <w:i/>
        </w:rPr>
        <w:t>Article 20</w:t>
      </w:r>
    </w:p>
    <w:p w14:paraId="5837E206" w14:textId="36ECA155" w:rsidR="00920E85" w:rsidRPr="00B550B8" w:rsidRDefault="00920E85" w:rsidP="00920E85">
      <w:pPr>
        <w:tabs>
          <w:tab w:val="left" w:pos="360"/>
        </w:tabs>
        <w:spacing w:line="276" w:lineRule="auto"/>
        <w:jc w:val="center"/>
        <w:rPr>
          <w:rFonts w:ascii="Arial" w:hAnsi="Arial" w:cs="Arial"/>
          <w:b/>
          <w:i/>
        </w:rPr>
      </w:pPr>
      <w:r w:rsidRPr="00B550B8">
        <w:rPr>
          <w:rFonts w:ascii="Arial" w:hAnsi="Arial" w:cs="Arial"/>
          <w:b/>
          <w:i/>
        </w:rPr>
        <w:t>Respect for the Laws and Regulations of the Host Country</w:t>
      </w:r>
    </w:p>
    <w:p w14:paraId="1D1E854D" w14:textId="77777777" w:rsidR="00920E85" w:rsidRPr="00B550B8" w:rsidRDefault="00920E85" w:rsidP="00920E85">
      <w:pPr>
        <w:tabs>
          <w:tab w:val="left" w:pos="360"/>
        </w:tabs>
        <w:spacing w:line="276" w:lineRule="auto"/>
        <w:jc w:val="center"/>
        <w:rPr>
          <w:rFonts w:ascii="Arial" w:hAnsi="Arial" w:cs="Arial"/>
          <w:b/>
          <w:i/>
        </w:rPr>
      </w:pPr>
    </w:p>
    <w:p w14:paraId="2EF602DC" w14:textId="3E2F1A60" w:rsidR="00920E85" w:rsidRPr="00B550B8" w:rsidRDefault="00920E85" w:rsidP="00920E85">
      <w:pPr>
        <w:pStyle w:val="ListParagraph"/>
        <w:numPr>
          <w:ilvl w:val="0"/>
          <w:numId w:val="37"/>
        </w:numPr>
        <w:tabs>
          <w:tab w:val="left" w:pos="360"/>
        </w:tabs>
        <w:spacing w:line="276" w:lineRule="auto"/>
        <w:ind w:left="360"/>
        <w:jc w:val="both"/>
        <w:rPr>
          <w:rFonts w:ascii="Arial" w:hAnsi="Arial" w:cs="Arial"/>
          <w:i/>
        </w:rPr>
      </w:pPr>
      <w:r w:rsidRPr="00B550B8">
        <w:rPr>
          <w:rFonts w:ascii="Arial" w:hAnsi="Arial" w:cs="Arial"/>
          <w:i/>
        </w:rPr>
        <w:t>Without prejudice to their privileges and immunities provided for in this Agreement, it is the duty of all persons enjoying such privileges and immunities to respect the laws and regulations of the Host Country.  They also have a duty not to interfere in the internal affairs of the Host Country.</w:t>
      </w:r>
    </w:p>
    <w:p w14:paraId="3DF596B7" w14:textId="77777777" w:rsidR="00137E6C" w:rsidRPr="00B550B8" w:rsidRDefault="00137E6C" w:rsidP="00137E6C">
      <w:pPr>
        <w:pStyle w:val="ListParagraph"/>
        <w:tabs>
          <w:tab w:val="left" w:pos="360"/>
        </w:tabs>
        <w:spacing w:line="276" w:lineRule="auto"/>
        <w:ind w:left="360"/>
        <w:jc w:val="both"/>
        <w:rPr>
          <w:rFonts w:ascii="Arial" w:hAnsi="Arial" w:cs="Arial"/>
          <w:i/>
        </w:rPr>
      </w:pPr>
    </w:p>
    <w:p w14:paraId="58B728A1" w14:textId="7EDF668F" w:rsidR="00035266" w:rsidRPr="00B550B8" w:rsidRDefault="00137E6C" w:rsidP="00110F8A">
      <w:pPr>
        <w:pStyle w:val="ListParagraph"/>
        <w:numPr>
          <w:ilvl w:val="0"/>
          <w:numId w:val="37"/>
        </w:numPr>
        <w:tabs>
          <w:tab w:val="left" w:pos="360"/>
        </w:tabs>
        <w:spacing w:line="276" w:lineRule="auto"/>
        <w:ind w:left="360"/>
        <w:jc w:val="both"/>
        <w:rPr>
          <w:rFonts w:ascii="Arial" w:hAnsi="Arial" w:cs="Arial"/>
          <w:i/>
        </w:rPr>
      </w:pPr>
      <w:r w:rsidRPr="00B550B8">
        <w:rPr>
          <w:rFonts w:ascii="Arial" w:hAnsi="Arial" w:cs="Arial"/>
          <w:i/>
        </w:rPr>
        <w:t>The Premises shall not be used in any manner incompatible with the exercise of the Secretariat functions.</w:t>
      </w:r>
    </w:p>
    <w:p w14:paraId="6AC6CB2C" w14:textId="77777777" w:rsidR="00C47BD4" w:rsidRDefault="00C47BD4" w:rsidP="00110F8A">
      <w:pPr>
        <w:tabs>
          <w:tab w:val="left" w:pos="360"/>
        </w:tabs>
        <w:spacing w:line="276" w:lineRule="auto"/>
        <w:jc w:val="both"/>
        <w:rPr>
          <w:rFonts w:ascii="Arial" w:hAnsi="Arial" w:cs="Arial"/>
          <w:i/>
        </w:rPr>
      </w:pPr>
    </w:p>
    <w:p w14:paraId="676D59E2" w14:textId="77777777" w:rsidR="00C47BD4" w:rsidRDefault="00C47BD4" w:rsidP="00110F8A">
      <w:pPr>
        <w:tabs>
          <w:tab w:val="left" w:pos="360"/>
        </w:tabs>
        <w:spacing w:line="276" w:lineRule="auto"/>
        <w:jc w:val="both"/>
        <w:rPr>
          <w:rFonts w:ascii="Arial" w:hAnsi="Arial" w:cs="Arial"/>
          <w:i/>
        </w:rPr>
      </w:pPr>
    </w:p>
    <w:p w14:paraId="691E1987" w14:textId="77777777" w:rsidR="00C47BD4" w:rsidRDefault="00C47BD4" w:rsidP="00110F8A">
      <w:pPr>
        <w:tabs>
          <w:tab w:val="left" w:pos="360"/>
        </w:tabs>
        <w:spacing w:line="276" w:lineRule="auto"/>
        <w:jc w:val="both"/>
        <w:rPr>
          <w:rFonts w:ascii="Arial" w:hAnsi="Arial" w:cs="Arial"/>
          <w:i/>
        </w:rPr>
      </w:pPr>
    </w:p>
    <w:p w14:paraId="055C102A" w14:textId="5F8B5797" w:rsidR="00110F8A" w:rsidRDefault="00110F8A" w:rsidP="00110F8A">
      <w:pPr>
        <w:tabs>
          <w:tab w:val="left" w:pos="360"/>
        </w:tabs>
        <w:spacing w:line="276" w:lineRule="auto"/>
        <w:jc w:val="center"/>
        <w:rPr>
          <w:rFonts w:ascii="Arial" w:hAnsi="Arial" w:cs="Arial"/>
          <w:b/>
          <w:i/>
        </w:rPr>
      </w:pPr>
      <w:r>
        <w:rPr>
          <w:rFonts w:ascii="Arial" w:hAnsi="Arial" w:cs="Arial"/>
          <w:b/>
          <w:i/>
        </w:rPr>
        <w:t>CHAPTER IV</w:t>
      </w:r>
    </w:p>
    <w:p w14:paraId="37E4CCA3" w14:textId="07C35F99" w:rsidR="00110F8A" w:rsidRDefault="00110F8A" w:rsidP="00110F8A">
      <w:pPr>
        <w:tabs>
          <w:tab w:val="left" w:pos="360"/>
        </w:tabs>
        <w:spacing w:line="276" w:lineRule="auto"/>
        <w:jc w:val="center"/>
        <w:rPr>
          <w:rFonts w:ascii="Arial" w:hAnsi="Arial" w:cs="Arial"/>
          <w:b/>
          <w:i/>
        </w:rPr>
      </w:pPr>
      <w:r>
        <w:rPr>
          <w:rFonts w:ascii="Arial" w:hAnsi="Arial" w:cs="Arial"/>
          <w:b/>
          <w:i/>
        </w:rPr>
        <w:t>GENERAL AND FINAL PROVISIONS</w:t>
      </w:r>
    </w:p>
    <w:p w14:paraId="7FAC158B" w14:textId="77777777" w:rsidR="00110F8A" w:rsidRDefault="00110F8A" w:rsidP="00110F8A">
      <w:pPr>
        <w:tabs>
          <w:tab w:val="left" w:pos="360"/>
        </w:tabs>
        <w:spacing w:line="276" w:lineRule="auto"/>
        <w:jc w:val="center"/>
        <w:rPr>
          <w:rFonts w:ascii="Arial" w:hAnsi="Arial" w:cs="Arial"/>
          <w:b/>
          <w:i/>
        </w:rPr>
      </w:pPr>
    </w:p>
    <w:p w14:paraId="6D372BD9" w14:textId="3A1EE496" w:rsidR="00110F8A" w:rsidRDefault="003127F5" w:rsidP="00110F8A">
      <w:pPr>
        <w:tabs>
          <w:tab w:val="left" w:pos="360"/>
        </w:tabs>
        <w:spacing w:line="276" w:lineRule="auto"/>
        <w:jc w:val="center"/>
        <w:rPr>
          <w:rFonts w:ascii="Arial" w:hAnsi="Arial" w:cs="Arial"/>
          <w:b/>
          <w:i/>
        </w:rPr>
      </w:pPr>
      <w:r>
        <w:rPr>
          <w:rFonts w:ascii="Arial" w:hAnsi="Arial" w:cs="Arial"/>
          <w:b/>
          <w:i/>
        </w:rPr>
        <w:t>ARTICLE 21</w:t>
      </w:r>
    </w:p>
    <w:p w14:paraId="789A17AB" w14:textId="6448CCCA" w:rsidR="00110F8A" w:rsidRDefault="00110F8A" w:rsidP="00110F8A">
      <w:pPr>
        <w:tabs>
          <w:tab w:val="left" w:pos="360"/>
        </w:tabs>
        <w:spacing w:line="276" w:lineRule="auto"/>
        <w:jc w:val="center"/>
        <w:rPr>
          <w:rFonts w:ascii="Arial" w:hAnsi="Arial" w:cs="Arial"/>
          <w:b/>
          <w:i/>
        </w:rPr>
      </w:pPr>
      <w:r>
        <w:rPr>
          <w:rFonts w:ascii="Arial" w:hAnsi="Arial" w:cs="Arial"/>
          <w:b/>
          <w:i/>
        </w:rPr>
        <w:t>Security of the Host Country</w:t>
      </w:r>
    </w:p>
    <w:p w14:paraId="542453A5" w14:textId="77777777" w:rsidR="00E410EF" w:rsidRDefault="00E410EF" w:rsidP="00F74ADB">
      <w:pPr>
        <w:tabs>
          <w:tab w:val="left" w:pos="360"/>
        </w:tabs>
        <w:spacing w:line="276" w:lineRule="auto"/>
        <w:jc w:val="both"/>
        <w:rPr>
          <w:rFonts w:ascii="Arial" w:hAnsi="Arial" w:cs="Arial"/>
          <w:b/>
          <w:i/>
        </w:rPr>
      </w:pPr>
    </w:p>
    <w:p w14:paraId="5C45DCBC" w14:textId="55DDE692" w:rsidR="00F74ADB" w:rsidRPr="00B550B8" w:rsidRDefault="00F74ADB" w:rsidP="00F74ADB">
      <w:pPr>
        <w:pStyle w:val="ListParagraph"/>
        <w:numPr>
          <w:ilvl w:val="0"/>
          <w:numId w:val="39"/>
        </w:numPr>
        <w:tabs>
          <w:tab w:val="left" w:pos="360"/>
        </w:tabs>
        <w:spacing w:line="276" w:lineRule="auto"/>
        <w:ind w:left="360"/>
        <w:jc w:val="both"/>
        <w:rPr>
          <w:rFonts w:ascii="Arial" w:hAnsi="Arial" w:cs="Arial"/>
          <w:i/>
        </w:rPr>
      </w:pPr>
      <w:r w:rsidRPr="00B550B8">
        <w:rPr>
          <w:rFonts w:ascii="Arial" w:hAnsi="Arial" w:cs="Arial"/>
          <w:i/>
        </w:rPr>
        <w:t>Nothing in this Agreement shall affect the right of the Host Country to apply appropriate safeguard in the interests</w:t>
      </w:r>
      <w:r w:rsidR="000F7B84" w:rsidRPr="00B550B8">
        <w:rPr>
          <w:rFonts w:ascii="Arial" w:hAnsi="Arial" w:cs="Arial"/>
          <w:i/>
        </w:rPr>
        <w:t xml:space="preserve"> of its security.  If any such measure is considered necessary, the Host Country shall contact the Secretariat to decide jointly on the appropriate measures to protect the interest of the Secretariat. </w:t>
      </w:r>
    </w:p>
    <w:p w14:paraId="7E5224BF" w14:textId="77777777" w:rsidR="008137AC" w:rsidRPr="00B550B8" w:rsidRDefault="008137AC" w:rsidP="008137AC">
      <w:pPr>
        <w:pStyle w:val="ListParagraph"/>
        <w:tabs>
          <w:tab w:val="left" w:pos="360"/>
        </w:tabs>
        <w:spacing w:line="276" w:lineRule="auto"/>
        <w:ind w:left="360"/>
        <w:jc w:val="both"/>
        <w:rPr>
          <w:rFonts w:ascii="Arial" w:hAnsi="Arial" w:cs="Arial"/>
          <w:i/>
        </w:rPr>
      </w:pPr>
    </w:p>
    <w:p w14:paraId="63A03BD4" w14:textId="19F75148" w:rsidR="00035266" w:rsidRPr="00B550B8" w:rsidRDefault="00362DEF" w:rsidP="003127F5">
      <w:pPr>
        <w:pStyle w:val="ListParagraph"/>
        <w:numPr>
          <w:ilvl w:val="0"/>
          <w:numId w:val="39"/>
        </w:numPr>
        <w:tabs>
          <w:tab w:val="left" w:pos="360"/>
        </w:tabs>
        <w:spacing w:line="276" w:lineRule="auto"/>
        <w:ind w:left="360"/>
        <w:jc w:val="both"/>
        <w:rPr>
          <w:rFonts w:ascii="Arial" w:hAnsi="Arial" w:cs="Arial"/>
          <w:i/>
        </w:rPr>
      </w:pPr>
      <w:r w:rsidRPr="00B550B8">
        <w:rPr>
          <w:rFonts w:ascii="Arial" w:hAnsi="Arial" w:cs="Arial"/>
          <w:i/>
        </w:rPr>
        <w:t>The Secretariat shall cooperate</w:t>
      </w:r>
      <w:r w:rsidR="008137AC" w:rsidRPr="00B550B8">
        <w:rPr>
          <w:rFonts w:ascii="Arial" w:hAnsi="Arial" w:cs="Arial"/>
          <w:i/>
        </w:rPr>
        <w:t xml:space="preserve"> with the Appropriate Indonesian Authorities to ensure that the activities of the Secretariat will not prejudice the security of the Host Country.  </w:t>
      </w:r>
    </w:p>
    <w:p w14:paraId="0F616BB6" w14:textId="77777777" w:rsidR="0014315B" w:rsidRDefault="0014315B" w:rsidP="008137AC">
      <w:pPr>
        <w:tabs>
          <w:tab w:val="left" w:pos="360"/>
        </w:tabs>
        <w:spacing w:line="276" w:lineRule="auto"/>
        <w:jc w:val="center"/>
        <w:rPr>
          <w:rFonts w:ascii="Arial" w:hAnsi="Arial" w:cs="Arial"/>
          <w:b/>
          <w:i/>
        </w:rPr>
      </w:pPr>
    </w:p>
    <w:p w14:paraId="276DE003" w14:textId="77777777" w:rsidR="0014315B" w:rsidRDefault="0014315B" w:rsidP="008137AC">
      <w:pPr>
        <w:tabs>
          <w:tab w:val="left" w:pos="360"/>
        </w:tabs>
        <w:spacing w:line="276" w:lineRule="auto"/>
        <w:jc w:val="center"/>
        <w:rPr>
          <w:rFonts w:ascii="Arial" w:hAnsi="Arial" w:cs="Arial"/>
          <w:b/>
          <w:i/>
        </w:rPr>
      </w:pPr>
    </w:p>
    <w:p w14:paraId="3707ED6A" w14:textId="40B1856C" w:rsidR="008137AC" w:rsidRDefault="003127F5" w:rsidP="008137AC">
      <w:pPr>
        <w:tabs>
          <w:tab w:val="left" w:pos="360"/>
        </w:tabs>
        <w:spacing w:line="276" w:lineRule="auto"/>
        <w:jc w:val="center"/>
        <w:rPr>
          <w:rFonts w:ascii="Arial" w:hAnsi="Arial" w:cs="Arial"/>
          <w:b/>
          <w:i/>
        </w:rPr>
      </w:pPr>
      <w:r>
        <w:rPr>
          <w:rFonts w:ascii="Arial" w:hAnsi="Arial" w:cs="Arial"/>
          <w:b/>
          <w:i/>
        </w:rPr>
        <w:t>Article 22</w:t>
      </w:r>
    </w:p>
    <w:p w14:paraId="462BD80B" w14:textId="6ECC35A3" w:rsidR="008137AC" w:rsidRDefault="008137AC" w:rsidP="008137AC">
      <w:pPr>
        <w:tabs>
          <w:tab w:val="left" w:pos="360"/>
        </w:tabs>
        <w:spacing w:line="276" w:lineRule="auto"/>
        <w:jc w:val="center"/>
        <w:rPr>
          <w:rFonts w:ascii="Arial" w:hAnsi="Arial" w:cs="Arial"/>
          <w:b/>
          <w:i/>
        </w:rPr>
      </w:pPr>
      <w:r>
        <w:rPr>
          <w:rFonts w:ascii="Arial" w:hAnsi="Arial" w:cs="Arial"/>
          <w:b/>
          <w:i/>
        </w:rPr>
        <w:t>Supplementary Arrangements</w:t>
      </w:r>
    </w:p>
    <w:p w14:paraId="370FA8D1" w14:textId="77777777" w:rsidR="008137AC" w:rsidRDefault="008137AC" w:rsidP="008137AC">
      <w:pPr>
        <w:tabs>
          <w:tab w:val="left" w:pos="360"/>
        </w:tabs>
        <w:spacing w:line="276" w:lineRule="auto"/>
        <w:jc w:val="center"/>
        <w:rPr>
          <w:rFonts w:ascii="Arial" w:hAnsi="Arial" w:cs="Arial"/>
          <w:b/>
          <w:i/>
        </w:rPr>
      </w:pPr>
    </w:p>
    <w:p w14:paraId="2B3294A5" w14:textId="4E7D3D1B" w:rsidR="008137AC" w:rsidRDefault="008137AC" w:rsidP="008137AC">
      <w:pPr>
        <w:tabs>
          <w:tab w:val="left" w:pos="360"/>
        </w:tabs>
        <w:spacing w:line="276" w:lineRule="auto"/>
        <w:jc w:val="both"/>
        <w:rPr>
          <w:rFonts w:ascii="Arial" w:hAnsi="Arial" w:cs="Arial"/>
          <w:i/>
        </w:rPr>
      </w:pPr>
      <w:r>
        <w:rPr>
          <w:rFonts w:ascii="Arial" w:hAnsi="Arial" w:cs="Arial"/>
          <w:i/>
        </w:rPr>
        <w:t>CTI-CFF and the Host Country may enter into such arrangements as may be necessary to give effect to this Agreement.</w:t>
      </w:r>
    </w:p>
    <w:p w14:paraId="303B760D" w14:textId="3D37A416" w:rsidR="0014315B" w:rsidRDefault="0014315B">
      <w:pPr>
        <w:rPr>
          <w:rFonts w:ascii="Arial" w:hAnsi="Arial" w:cs="Arial"/>
          <w:i/>
        </w:rPr>
      </w:pPr>
      <w:r>
        <w:rPr>
          <w:rFonts w:ascii="Arial" w:hAnsi="Arial" w:cs="Arial"/>
          <w:i/>
        </w:rPr>
        <w:br w:type="page"/>
      </w:r>
    </w:p>
    <w:p w14:paraId="742C97C0" w14:textId="77777777" w:rsidR="00035266" w:rsidRDefault="00035266" w:rsidP="008137AC">
      <w:pPr>
        <w:tabs>
          <w:tab w:val="left" w:pos="360"/>
        </w:tabs>
        <w:spacing w:line="276" w:lineRule="auto"/>
        <w:jc w:val="both"/>
        <w:rPr>
          <w:rFonts w:ascii="Arial" w:hAnsi="Arial" w:cs="Arial"/>
          <w:i/>
        </w:rPr>
      </w:pPr>
    </w:p>
    <w:p w14:paraId="6DC6A871" w14:textId="5B7B65F1" w:rsidR="00035266" w:rsidRPr="000C0C5B" w:rsidRDefault="003127F5" w:rsidP="00035266">
      <w:pPr>
        <w:tabs>
          <w:tab w:val="left" w:pos="360"/>
        </w:tabs>
        <w:spacing w:line="276" w:lineRule="auto"/>
        <w:jc w:val="center"/>
        <w:rPr>
          <w:rFonts w:ascii="Arial" w:hAnsi="Arial" w:cs="Arial"/>
          <w:b/>
        </w:rPr>
      </w:pPr>
      <w:r>
        <w:rPr>
          <w:rFonts w:ascii="Arial" w:hAnsi="Arial" w:cs="Arial"/>
          <w:b/>
        </w:rPr>
        <w:t>Article 23</w:t>
      </w:r>
    </w:p>
    <w:p w14:paraId="269B691F" w14:textId="0BBDA674" w:rsidR="00035266" w:rsidRPr="000C0C5B" w:rsidRDefault="00035266" w:rsidP="00035266">
      <w:pPr>
        <w:tabs>
          <w:tab w:val="left" w:pos="360"/>
        </w:tabs>
        <w:spacing w:line="276" w:lineRule="auto"/>
        <w:jc w:val="center"/>
        <w:rPr>
          <w:rFonts w:ascii="Arial" w:hAnsi="Arial" w:cs="Arial"/>
          <w:b/>
        </w:rPr>
      </w:pPr>
      <w:r w:rsidRPr="000C0C5B">
        <w:rPr>
          <w:rFonts w:ascii="Arial" w:hAnsi="Arial" w:cs="Arial"/>
          <w:b/>
        </w:rPr>
        <w:t>Settlement of Disputes</w:t>
      </w:r>
    </w:p>
    <w:p w14:paraId="618022A3" w14:textId="77777777" w:rsidR="00035266" w:rsidRPr="000C0C5B" w:rsidRDefault="00035266" w:rsidP="00035266">
      <w:pPr>
        <w:tabs>
          <w:tab w:val="left" w:pos="360"/>
        </w:tabs>
        <w:spacing w:line="276" w:lineRule="auto"/>
        <w:jc w:val="center"/>
        <w:rPr>
          <w:rFonts w:ascii="Arial" w:hAnsi="Arial" w:cs="Arial"/>
          <w:b/>
        </w:rPr>
      </w:pPr>
    </w:p>
    <w:p w14:paraId="05A75E73" w14:textId="607733BB" w:rsidR="00035266" w:rsidRPr="000C0C5B" w:rsidRDefault="00035266" w:rsidP="00035266">
      <w:pPr>
        <w:tabs>
          <w:tab w:val="left" w:pos="360"/>
        </w:tabs>
        <w:spacing w:line="276" w:lineRule="auto"/>
        <w:jc w:val="both"/>
        <w:rPr>
          <w:rFonts w:ascii="Arial" w:hAnsi="Arial" w:cs="Arial"/>
        </w:rPr>
      </w:pPr>
      <w:r w:rsidRPr="000C0C5B">
        <w:rPr>
          <w:rFonts w:ascii="Arial" w:hAnsi="Arial" w:cs="Arial"/>
        </w:rPr>
        <w:t>Any dispute concerning the interpretation or application of this Agreement shall be settled amicably by the Parties through consultation or negotiation.</w:t>
      </w:r>
    </w:p>
    <w:p w14:paraId="331C7F2A" w14:textId="77777777" w:rsidR="00035266" w:rsidRDefault="00035266" w:rsidP="00035266">
      <w:pPr>
        <w:tabs>
          <w:tab w:val="left" w:pos="360"/>
        </w:tabs>
        <w:spacing w:line="276" w:lineRule="auto"/>
        <w:jc w:val="center"/>
        <w:rPr>
          <w:rFonts w:ascii="Arial" w:hAnsi="Arial" w:cs="Arial"/>
          <w:b/>
          <w:i/>
        </w:rPr>
      </w:pPr>
    </w:p>
    <w:p w14:paraId="67472ADF" w14:textId="77777777" w:rsidR="00035266" w:rsidRDefault="00035266" w:rsidP="00035266">
      <w:pPr>
        <w:tabs>
          <w:tab w:val="left" w:pos="360"/>
        </w:tabs>
        <w:spacing w:line="276" w:lineRule="auto"/>
        <w:jc w:val="center"/>
        <w:rPr>
          <w:rFonts w:ascii="Arial" w:hAnsi="Arial" w:cs="Arial"/>
          <w:b/>
          <w:i/>
        </w:rPr>
      </w:pPr>
    </w:p>
    <w:p w14:paraId="6E202032" w14:textId="0A1C8954" w:rsidR="00035266" w:rsidRPr="000C0C5B" w:rsidRDefault="003127F5" w:rsidP="00035266">
      <w:pPr>
        <w:tabs>
          <w:tab w:val="left" w:pos="360"/>
        </w:tabs>
        <w:spacing w:line="276" w:lineRule="auto"/>
        <w:jc w:val="center"/>
        <w:rPr>
          <w:rFonts w:ascii="Arial" w:hAnsi="Arial" w:cs="Arial"/>
          <w:b/>
        </w:rPr>
      </w:pPr>
      <w:r>
        <w:rPr>
          <w:rFonts w:ascii="Arial" w:hAnsi="Arial" w:cs="Arial"/>
          <w:b/>
        </w:rPr>
        <w:t>Article 24</w:t>
      </w:r>
    </w:p>
    <w:p w14:paraId="7938F574" w14:textId="2B299CC4" w:rsidR="00035266" w:rsidRPr="000C0C5B" w:rsidRDefault="00035266" w:rsidP="00035266">
      <w:pPr>
        <w:tabs>
          <w:tab w:val="left" w:pos="360"/>
        </w:tabs>
        <w:spacing w:line="276" w:lineRule="auto"/>
        <w:jc w:val="center"/>
        <w:rPr>
          <w:rFonts w:ascii="Arial" w:hAnsi="Arial" w:cs="Arial"/>
          <w:b/>
        </w:rPr>
      </w:pPr>
      <w:r w:rsidRPr="000C0C5B">
        <w:rPr>
          <w:rFonts w:ascii="Arial" w:hAnsi="Arial" w:cs="Arial"/>
          <w:b/>
        </w:rPr>
        <w:t>Amendments</w:t>
      </w:r>
    </w:p>
    <w:p w14:paraId="7A019E7A" w14:textId="77777777" w:rsidR="00035266" w:rsidRPr="000C0C5B" w:rsidRDefault="00035266" w:rsidP="00035266">
      <w:pPr>
        <w:tabs>
          <w:tab w:val="left" w:pos="360"/>
        </w:tabs>
        <w:spacing w:line="276" w:lineRule="auto"/>
        <w:jc w:val="center"/>
        <w:rPr>
          <w:rFonts w:ascii="Arial" w:hAnsi="Arial" w:cs="Arial"/>
          <w:b/>
        </w:rPr>
      </w:pPr>
    </w:p>
    <w:p w14:paraId="766FDB26" w14:textId="2DAEE818" w:rsidR="00035266" w:rsidRPr="000C0C5B" w:rsidRDefault="00035266" w:rsidP="00035266">
      <w:pPr>
        <w:tabs>
          <w:tab w:val="left" w:pos="360"/>
        </w:tabs>
        <w:spacing w:line="276" w:lineRule="auto"/>
        <w:jc w:val="both"/>
        <w:rPr>
          <w:rFonts w:ascii="Arial" w:hAnsi="Arial" w:cs="Arial"/>
        </w:rPr>
      </w:pPr>
      <w:r w:rsidRPr="000C0C5B">
        <w:rPr>
          <w:rFonts w:ascii="Arial" w:hAnsi="Arial" w:cs="Arial"/>
        </w:rPr>
        <w:t>This Agreement may be amended in writing subject to the mutual consent of the Parties.  The amendments to this Agreement shall enter into force on the date of notification by the Host Country of the completion of its internal requirements for the entry into force of the amendment.</w:t>
      </w:r>
    </w:p>
    <w:p w14:paraId="3C3739BD" w14:textId="77777777" w:rsidR="00035266" w:rsidRDefault="00035266" w:rsidP="00035266">
      <w:pPr>
        <w:tabs>
          <w:tab w:val="left" w:pos="360"/>
        </w:tabs>
        <w:spacing w:line="276" w:lineRule="auto"/>
        <w:jc w:val="both"/>
        <w:rPr>
          <w:rFonts w:ascii="Arial" w:hAnsi="Arial" w:cs="Arial"/>
          <w:i/>
        </w:rPr>
      </w:pPr>
    </w:p>
    <w:p w14:paraId="2A0AB1CB" w14:textId="77777777" w:rsidR="00035266" w:rsidRDefault="00035266" w:rsidP="00035266">
      <w:pPr>
        <w:tabs>
          <w:tab w:val="left" w:pos="360"/>
        </w:tabs>
        <w:spacing w:line="276" w:lineRule="auto"/>
        <w:jc w:val="both"/>
        <w:rPr>
          <w:rFonts w:ascii="Arial" w:hAnsi="Arial" w:cs="Arial"/>
          <w:i/>
        </w:rPr>
      </w:pPr>
    </w:p>
    <w:p w14:paraId="2B442505" w14:textId="6F6B596C" w:rsidR="00035266" w:rsidRPr="00035266" w:rsidRDefault="003127F5" w:rsidP="00035266">
      <w:pPr>
        <w:tabs>
          <w:tab w:val="left" w:pos="360"/>
        </w:tabs>
        <w:spacing w:line="276" w:lineRule="auto"/>
        <w:jc w:val="center"/>
        <w:rPr>
          <w:rFonts w:ascii="Arial" w:hAnsi="Arial" w:cs="Arial"/>
          <w:b/>
          <w:i/>
        </w:rPr>
      </w:pPr>
      <w:r>
        <w:rPr>
          <w:rFonts w:ascii="Arial" w:hAnsi="Arial" w:cs="Arial"/>
          <w:b/>
          <w:i/>
        </w:rPr>
        <w:t>Article 25</w:t>
      </w:r>
    </w:p>
    <w:p w14:paraId="230CC5C8" w14:textId="41913979" w:rsidR="00035266" w:rsidRPr="00035266" w:rsidRDefault="00035266" w:rsidP="00035266">
      <w:pPr>
        <w:tabs>
          <w:tab w:val="left" w:pos="360"/>
        </w:tabs>
        <w:spacing w:line="276" w:lineRule="auto"/>
        <w:jc w:val="center"/>
        <w:rPr>
          <w:rFonts w:ascii="Arial" w:hAnsi="Arial" w:cs="Arial"/>
          <w:b/>
          <w:i/>
        </w:rPr>
      </w:pPr>
      <w:r w:rsidRPr="00035266">
        <w:rPr>
          <w:rFonts w:ascii="Arial" w:hAnsi="Arial" w:cs="Arial"/>
          <w:b/>
          <w:i/>
        </w:rPr>
        <w:t>Entry into Force and Termination</w:t>
      </w:r>
    </w:p>
    <w:p w14:paraId="5637255C" w14:textId="77777777" w:rsidR="00035266" w:rsidRDefault="00035266" w:rsidP="00035266">
      <w:pPr>
        <w:tabs>
          <w:tab w:val="left" w:pos="360"/>
        </w:tabs>
        <w:spacing w:line="276" w:lineRule="auto"/>
        <w:jc w:val="center"/>
        <w:rPr>
          <w:rFonts w:ascii="Arial" w:hAnsi="Arial" w:cs="Arial"/>
          <w:i/>
        </w:rPr>
      </w:pPr>
    </w:p>
    <w:p w14:paraId="775380C0" w14:textId="75296C50" w:rsidR="00035266" w:rsidRPr="000C0C5B" w:rsidRDefault="00035266" w:rsidP="00035266">
      <w:pPr>
        <w:pStyle w:val="ListParagraph"/>
        <w:numPr>
          <w:ilvl w:val="0"/>
          <w:numId w:val="40"/>
        </w:numPr>
        <w:tabs>
          <w:tab w:val="left" w:pos="360"/>
        </w:tabs>
        <w:spacing w:line="276" w:lineRule="auto"/>
        <w:ind w:left="360" w:hanging="360"/>
        <w:jc w:val="both"/>
        <w:rPr>
          <w:rFonts w:ascii="Arial" w:hAnsi="Arial" w:cs="Arial"/>
        </w:rPr>
      </w:pPr>
      <w:r w:rsidRPr="000C0C5B">
        <w:rPr>
          <w:rFonts w:ascii="Arial" w:hAnsi="Arial" w:cs="Arial"/>
        </w:rPr>
        <w:t>This Agreement shall enter into force in the date of written notification to the Executive Director by the Host Country on the completion of it internal requirements for the entry into force of this Agreement.</w:t>
      </w:r>
    </w:p>
    <w:p w14:paraId="2E984CEE" w14:textId="77777777" w:rsidR="000C0C5B" w:rsidRDefault="000C0C5B" w:rsidP="000C0C5B">
      <w:pPr>
        <w:pStyle w:val="ListParagraph"/>
        <w:tabs>
          <w:tab w:val="left" w:pos="360"/>
        </w:tabs>
        <w:spacing w:line="276" w:lineRule="auto"/>
        <w:ind w:left="360"/>
        <w:jc w:val="both"/>
        <w:rPr>
          <w:rFonts w:ascii="Arial" w:hAnsi="Arial" w:cs="Arial"/>
          <w:i/>
        </w:rPr>
      </w:pPr>
    </w:p>
    <w:p w14:paraId="1E3D3EA0" w14:textId="6B04E67D" w:rsidR="000C0C5B" w:rsidRPr="000C0C5B" w:rsidRDefault="000C0C5B" w:rsidP="00035266">
      <w:pPr>
        <w:pStyle w:val="ListParagraph"/>
        <w:numPr>
          <w:ilvl w:val="0"/>
          <w:numId w:val="40"/>
        </w:numPr>
        <w:tabs>
          <w:tab w:val="left" w:pos="360"/>
        </w:tabs>
        <w:spacing w:line="276" w:lineRule="auto"/>
        <w:ind w:left="360" w:hanging="360"/>
        <w:jc w:val="both"/>
        <w:rPr>
          <w:rFonts w:ascii="Arial" w:hAnsi="Arial" w:cs="Arial"/>
          <w:i/>
        </w:rPr>
      </w:pPr>
      <w:r>
        <w:rPr>
          <w:rFonts w:ascii="Arial" w:hAnsi="Arial" w:cs="Arial"/>
        </w:rPr>
        <w:t>This Agreement shall remain in force for the period of 5 (five) years and may be extended by the Parties for the same periods by exchange of notes between the Parties (1 (one) month prior to the intended date of extension.</w:t>
      </w:r>
    </w:p>
    <w:p w14:paraId="360B3F0C" w14:textId="77777777" w:rsidR="000C0C5B" w:rsidRPr="000C0C5B" w:rsidRDefault="000C0C5B" w:rsidP="000C0C5B">
      <w:pPr>
        <w:tabs>
          <w:tab w:val="left" w:pos="360"/>
        </w:tabs>
        <w:spacing w:line="276" w:lineRule="auto"/>
        <w:jc w:val="both"/>
        <w:rPr>
          <w:rFonts w:ascii="Arial" w:hAnsi="Arial" w:cs="Arial"/>
          <w:i/>
        </w:rPr>
      </w:pPr>
    </w:p>
    <w:p w14:paraId="502889CC" w14:textId="0A7FAAE7" w:rsidR="00035266" w:rsidRDefault="00035266" w:rsidP="000C0C5B">
      <w:pPr>
        <w:pStyle w:val="ListParagraph"/>
        <w:numPr>
          <w:ilvl w:val="0"/>
          <w:numId w:val="40"/>
        </w:numPr>
        <w:tabs>
          <w:tab w:val="left" w:pos="360"/>
        </w:tabs>
        <w:spacing w:line="276" w:lineRule="auto"/>
        <w:ind w:left="360" w:hanging="360"/>
        <w:jc w:val="both"/>
        <w:rPr>
          <w:rFonts w:ascii="Arial" w:hAnsi="Arial" w:cs="Arial"/>
        </w:rPr>
      </w:pPr>
      <w:r w:rsidRPr="000C0C5B">
        <w:rPr>
          <w:rFonts w:ascii="Arial" w:hAnsi="Arial" w:cs="Arial"/>
        </w:rPr>
        <w:t>Either Party may terminate this Agreement by giving a notice</w:t>
      </w:r>
      <w:r w:rsidR="000C0C5B" w:rsidRPr="000C0C5B">
        <w:rPr>
          <w:rFonts w:ascii="Arial" w:hAnsi="Arial" w:cs="Arial"/>
        </w:rPr>
        <w:t xml:space="preserve"> in writing of not less than three (3</w:t>
      </w:r>
      <w:r w:rsidRPr="000C0C5B">
        <w:rPr>
          <w:rFonts w:ascii="Arial" w:hAnsi="Arial" w:cs="Arial"/>
        </w:rPr>
        <w:t>) months to the other Party of its intention to terminate this Agreement.</w:t>
      </w:r>
    </w:p>
    <w:p w14:paraId="7731D344" w14:textId="77777777" w:rsidR="000C0C5B" w:rsidRPr="000C0C5B" w:rsidRDefault="000C0C5B" w:rsidP="000C0C5B">
      <w:pPr>
        <w:tabs>
          <w:tab w:val="left" w:pos="360"/>
        </w:tabs>
        <w:spacing w:line="276" w:lineRule="auto"/>
        <w:jc w:val="both"/>
        <w:rPr>
          <w:rFonts w:ascii="Arial" w:hAnsi="Arial" w:cs="Arial"/>
        </w:rPr>
      </w:pPr>
    </w:p>
    <w:p w14:paraId="248AAD94" w14:textId="76494BE3" w:rsidR="000C0C5B" w:rsidRPr="000C0C5B" w:rsidRDefault="000C0C5B" w:rsidP="000C0C5B">
      <w:pPr>
        <w:pStyle w:val="ListParagraph"/>
        <w:numPr>
          <w:ilvl w:val="0"/>
          <w:numId w:val="40"/>
        </w:numPr>
        <w:tabs>
          <w:tab w:val="left" w:pos="360"/>
        </w:tabs>
        <w:spacing w:line="276" w:lineRule="auto"/>
        <w:ind w:left="360" w:hanging="360"/>
        <w:jc w:val="both"/>
        <w:rPr>
          <w:rFonts w:ascii="Arial" w:hAnsi="Arial" w:cs="Arial"/>
        </w:rPr>
      </w:pPr>
      <w:r>
        <w:rPr>
          <w:rFonts w:ascii="Arial" w:hAnsi="Arial" w:cs="Arial"/>
        </w:rPr>
        <w:t>In the event of such termination, this Agreement shall cease to be in force after a period deemed reasonably required for the settlement of the affairs of the Secretariat and the disposal of its property in the Republic of Indonesia.</w:t>
      </w:r>
    </w:p>
    <w:p w14:paraId="01DDD99E" w14:textId="57F8F976" w:rsidR="009B0B3E" w:rsidRDefault="0014315B" w:rsidP="0014315B">
      <w:pPr>
        <w:rPr>
          <w:rFonts w:ascii="Arial" w:hAnsi="Arial" w:cs="Arial"/>
          <w:i/>
        </w:rPr>
      </w:pPr>
      <w:r>
        <w:rPr>
          <w:rFonts w:ascii="Arial" w:hAnsi="Arial" w:cs="Arial"/>
          <w:i/>
        </w:rPr>
        <w:br w:type="page"/>
      </w:r>
    </w:p>
    <w:p w14:paraId="6CE4C3BE" w14:textId="6A98E67D" w:rsidR="009B0B3E" w:rsidRDefault="003127F5" w:rsidP="009B0B3E">
      <w:pPr>
        <w:tabs>
          <w:tab w:val="left" w:pos="360"/>
        </w:tabs>
        <w:spacing w:line="276" w:lineRule="auto"/>
        <w:jc w:val="center"/>
        <w:rPr>
          <w:rFonts w:ascii="Arial" w:hAnsi="Arial" w:cs="Arial"/>
          <w:b/>
          <w:i/>
        </w:rPr>
      </w:pPr>
      <w:r>
        <w:rPr>
          <w:rFonts w:ascii="Arial" w:hAnsi="Arial" w:cs="Arial"/>
          <w:b/>
          <w:i/>
        </w:rPr>
        <w:t>Article 26</w:t>
      </w:r>
    </w:p>
    <w:p w14:paraId="1F363D59" w14:textId="67DF93AD" w:rsidR="009B0B3E" w:rsidRDefault="009B0B3E" w:rsidP="009B0B3E">
      <w:pPr>
        <w:tabs>
          <w:tab w:val="left" w:pos="360"/>
        </w:tabs>
        <w:spacing w:line="276" w:lineRule="auto"/>
        <w:jc w:val="center"/>
        <w:rPr>
          <w:rFonts w:ascii="Arial" w:hAnsi="Arial" w:cs="Arial"/>
          <w:b/>
          <w:i/>
        </w:rPr>
      </w:pPr>
      <w:r>
        <w:rPr>
          <w:rFonts w:ascii="Arial" w:hAnsi="Arial" w:cs="Arial"/>
          <w:b/>
          <w:i/>
        </w:rPr>
        <w:t>Final Provisions</w:t>
      </w:r>
    </w:p>
    <w:p w14:paraId="07313303" w14:textId="77777777" w:rsidR="009B0B3E" w:rsidRDefault="009B0B3E" w:rsidP="009B0B3E">
      <w:pPr>
        <w:tabs>
          <w:tab w:val="left" w:pos="360"/>
        </w:tabs>
        <w:spacing w:line="276" w:lineRule="auto"/>
        <w:jc w:val="both"/>
        <w:rPr>
          <w:rFonts w:ascii="Arial" w:hAnsi="Arial" w:cs="Arial"/>
          <w:i/>
        </w:rPr>
      </w:pPr>
    </w:p>
    <w:p w14:paraId="7575C00C" w14:textId="776036B3" w:rsidR="009B0B3E" w:rsidRDefault="009B0B3E" w:rsidP="009B0B3E">
      <w:pPr>
        <w:pStyle w:val="ListParagraph"/>
        <w:numPr>
          <w:ilvl w:val="0"/>
          <w:numId w:val="42"/>
        </w:numPr>
        <w:tabs>
          <w:tab w:val="left" w:pos="360"/>
        </w:tabs>
        <w:spacing w:line="276" w:lineRule="auto"/>
        <w:ind w:left="360"/>
        <w:jc w:val="both"/>
        <w:rPr>
          <w:rFonts w:ascii="Arial" w:hAnsi="Arial" w:cs="Arial"/>
          <w:i/>
        </w:rPr>
      </w:pPr>
      <w:r>
        <w:rPr>
          <w:rFonts w:ascii="Arial" w:hAnsi="Arial" w:cs="Arial"/>
          <w:i/>
        </w:rPr>
        <w:t xml:space="preserve">The </w:t>
      </w:r>
      <w:r w:rsidRPr="009B0B3E">
        <w:rPr>
          <w:rFonts w:ascii="Arial" w:hAnsi="Arial" w:cs="Arial"/>
          <w:i/>
        </w:rPr>
        <w:t>Host Country Agreement Between the Regional Secretariat of the Coral Triangle Initiative on Coral Reefs, Fisheries and Food Security on the Government of the Republic of Indonesia on Privileges and Immunities signed on 1</w:t>
      </w:r>
      <w:r w:rsidRPr="009B0B3E">
        <w:rPr>
          <w:rFonts w:ascii="Arial" w:hAnsi="Arial" w:cs="Arial"/>
          <w:i/>
          <w:vertAlign w:val="superscript"/>
        </w:rPr>
        <w:t>st</w:t>
      </w:r>
      <w:r w:rsidRPr="009B0B3E">
        <w:rPr>
          <w:rFonts w:ascii="Arial" w:hAnsi="Arial" w:cs="Arial"/>
          <w:i/>
        </w:rPr>
        <w:t xml:space="preserve"> of December 2015 in Manado, Indonesia</w:t>
      </w:r>
      <w:r>
        <w:rPr>
          <w:rFonts w:ascii="Arial" w:hAnsi="Arial" w:cs="Arial"/>
          <w:i/>
        </w:rPr>
        <w:t>, shall be terminated with immediate effect upon the entry into force of this Agreement.</w:t>
      </w:r>
    </w:p>
    <w:p w14:paraId="34BDDFF5" w14:textId="77777777" w:rsidR="009B0B3E" w:rsidRDefault="009B0B3E" w:rsidP="009B0B3E">
      <w:pPr>
        <w:pStyle w:val="ListParagraph"/>
        <w:tabs>
          <w:tab w:val="left" w:pos="360"/>
        </w:tabs>
        <w:spacing w:line="276" w:lineRule="auto"/>
        <w:ind w:left="360"/>
        <w:jc w:val="both"/>
        <w:rPr>
          <w:rFonts w:ascii="Arial" w:hAnsi="Arial" w:cs="Arial"/>
          <w:i/>
        </w:rPr>
      </w:pPr>
    </w:p>
    <w:p w14:paraId="2654CCB0" w14:textId="55AFF811" w:rsidR="009B0B3E" w:rsidRPr="003127F5" w:rsidRDefault="009B0B3E" w:rsidP="009B0B3E">
      <w:pPr>
        <w:pStyle w:val="ListParagraph"/>
        <w:numPr>
          <w:ilvl w:val="0"/>
          <w:numId w:val="42"/>
        </w:numPr>
        <w:tabs>
          <w:tab w:val="left" w:pos="360"/>
        </w:tabs>
        <w:spacing w:line="276" w:lineRule="auto"/>
        <w:ind w:left="360"/>
        <w:jc w:val="both"/>
        <w:rPr>
          <w:rFonts w:ascii="Arial" w:hAnsi="Arial" w:cs="Arial"/>
          <w:i/>
        </w:rPr>
      </w:pPr>
      <w:r>
        <w:rPr>
          <w:rFonts w:ascii="Arial" w:hAnsi="Arial" w:cs="Arial"/>
          <w:i/>
        </w:rPr>
        <w:t>Wherever this Agreement imposes obligations on Appropriate Indonesian Authorities, the responsibility for the fulfillment of such obligations shall rest with the Host Country.</w:t>
      </w:r>
    </w:p>
    <w:p w14:paraId="411F74E7" w14:textId="77777777" w:rsidR="009B0B3E" w:rsidRDefault="009B0B3E" w:rsidP="009B0B3E">
      <w:pPr>
        <w:tabs>
          <w:tab w:val="left" w:pos="360"/>
        </w:tabs>
        <w:spacing w:line="276" w:lineRule="auto"/>
        <w:jc w:val="both"/>
        <w:rPr>
          <w:rFonts w:ascii="Arial" w:hAnsi="Arial" w:cs="Arial"/>
          <w:i/>
        </w:rPr>
      </w:pPr>
    </w:p>
    <w:p w14:paraId="4068D949" w14:textId="61C42BFE" w:rsidR="009B0B3E" w:rsidRPr="000C0C5B" w:rsidRDefault="009B0B3E" w:rsidP="009B0B3E">
      <w:pPr>
        <w:tabs>
          <w:tab w:val="left" w:pos="360"/>
        </w:tabs>
        <w:spacing w:line="276" w:lineRule="auto"/>
        <w:jc w:val="both"/>
        <w:rPr>
          <w:rFonts w:ascii="Arial" w:hAnsi="Arial" w:cs="Arial"/>
        </w:rPr>
      </w:pPr>
      <w:r w:rsidRPr="000C0C5B">
        <w:rPr>
          <w:rFonts w:ascii="Arial" w:hAnsi="Arial" w:cs="Arial"/>
          <w:b/>
        </w:rPr>
        <w:t>IN WITNESS WHEREOF</w:t>
      </w:r>
      <w:r w:rsidRPr="000C0C5B">
        <w:rPr>
          <w:rFonts w:ascii="Arial" w:hAnsi="Arial" w:cs="Arial"/>
        </w:rPr>
        <w:t xml:space="preserve"> the undersigned, being authorize representatives of the Parties have signed this Agreement.</w:t>
      </w:r>
    </w:p>
    <w:p w14:paraId="1DF882F1" w14:textId="77777777" w:rsidR="009B0B3E" w:rsidRDefault="009B0B3E" w:rsidP="009B0B3E">
      <w:pPr>
        <w:tabs>
          <w:tab w:val="left" w:pos="360"/>
        </w:tabs>
        <w:spacing w:line="276" w:lineRule="auto"/>
        <w:jc w:val="both"/>
        <w:rPr>
          <w:rFonts w:ascii="Arial" w:hAnsi="Arial" w:cs="Arial"/>
          <w:i/>
        </w:rPr>
      </w:pPr>
    </w:p>
    <w:p w14:paraId="5752EE4A" w14:textId="3FF609BA" w:rsidR="009B0B3E" w:rsidRPr="000C0C5B" w:rsidRDefault="009B0B3E" w:rsidP="009B0B3E">
      <w:pPr>
        <w:tabs>
          <w:tab w:val="left" w:pos="360"/>
        </w:tabs>
        <w:spacing w:line="276" w:lineRule="auto"/>
        <w:jc w:val="both"/>
        <w:rPr>
          <w:rFonts w:ascii="Arial" w:hAnsi="Arial" w:cs="Arial"/>
        </w:rPr>
      </w:pPr>
      <w:r w:rsidRPr="000C0C5B">
        <w:rPr>
          <w:rFonts w:ascii="Arial" w:hAnsi="Arial" w:cs="Arial"/>
          <w:b/>
        </w:rPr>
        <w:t>DONE</w:t>
      </w:r>
      <w:r w:rsidRPr="000C0C5B">
        <w:rPr>
          <w:rFonts w:ascii="Arial" w:hAnsi="Arial" w:cs="Arial"/>
        </w:rPr>
        <w:t xml:space="preserve"> at Manado, on ………………….., in the Year of ………., in two original copies in both Indonesian and English languages, all texts being equally authentic.  In case of divergence in the interpretation, the English text shall prevail.</w:t>
      </w:r>
    </w:p>
    <w:p w14:paraId="238C6BD2" w14:textId="77777777" w:rsidR="009B0B3E" w:rsidRPr="000C0C5B" w:rsidRDefault="009B0B3E" w:rsidP="009B0B3E">
      <w:pPr>
        <w:tabs>
          <w:tab w:val="left" w:pos="360"/>
        </w:tabs>
        <w:spacing w:line="276"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70"/>
        <w:gridCol w:w="4068"/>
      </w:tblGrid>
      <w:tr w:rsidR="000C0C5B" w:rsidRPr="000C0C5B" w14:paraId="313B5EB6" w14:textId="77777777" w:rsidTr="000C0C5B">
        <w:tc>
          <w:tcPr>
            <w:tcW w:w="4518" w:type="dxa"/>
          </w:tcPr>
          <w:p w14:paraId="17BBA7D1" w14:textId="1521AD42" w:rsidR="000C0C5B" w:rsidRPr="000C0C5B" w:rsidRDefault="000C0C5B" w:rsidP="009B0B3E">
            <w:pPr>
              <w:tabs>
                <w:tab w:val="left" w:pos="360"/>
              </w:tabs>
              <w:spacing w:line="276" w:lineRule="auto"/>
              <w:jc w:val="center"/>
              <w:rPr>
                <w:rFonts w:ascii="Arial" w:hAnsi="Arial" w:cs="Arial"/>
              </w:rPr>
            </w:pPr>
            <w:r w:rsidRPr="000C0C5B">
              <w:rPr>
                <w:rFonts w:ascii="Arial" w:hAnsi="Arial" w:cs="Arial"/>
              </w:rPr>
              <w:t>For the Coral Triangle Initiative on</w:t>
            </w:r>
          </w:p>
          <w:p w14:paraId="017169D0" w14:textId="5D111015" w:rsidR="000C0C5B" w:rsidRPr="000C0C5B" w:rsidRDefault="000C0C5B" w:rsidP="009B0B3E">
            <w:pPr>
              <w:tabs>
                <w:tab w:val="left" w:pos="360"/>
              </w:tabs>
              <w:spacing w:line="276" w:lineRule="auto"/>
              <w:jc w:val="center"/>
              <w:rPr>
                <w:rFonts w:ascii="Arial" w:hAnsi="Arial" w:cs="Arial"/>
              </w:rPr>
            </w:pPr>
            <w:r w:rsidRPr="000C0C5B">
              <w:rPr>
                <w:rFonts w:ascii="Arial" w:hAnsi="Arial" w:cs="Arial"/>
              </w:rPr>
              <w:t xml:space="preserve">Coral Reefs, Fisheries and Food Security </w:t>
            </w:r>
          </w:p>
        </w:tc>
        <w:tc>
          <w:tcPr>
            <w:tcW w:w="270" w:type="dxa"/>
          </w:tcPr>
          <w:p w14:paraId="0666B3AB" w14:textId="77777777" w:rsidR="000C0C5B" w:rsidRPr="000C0C5B" w:rsidRDefault="000C0C5B" w:rsidP="009B0B3E">
            <w:pPr>
              <w:tabs>
                <w:tab w:val="left" w:pos="360"/>
              </w:tabs>
              <w:spacing w:line="276" w:lineRule="auto"/>
              <w:jc w:val="center"/>
              <w:rPr>
                <w:rFonts w:ascii="Arial" w:hAnsi="Arial" w:cs="Arial"/>
              </w:rPr>
            </w:pPr>
          </w:p>
        </w:tc>
        <w:tc>
          <w:tcPr>
            <w:tcW w:w="4068" w:type="dxa"/>
          </w:tcPr>
          <w:p w14:paraId="76F507DB" w14:textId="04951179" w:rsidR="000C0C5B" w:rsidRPr="000C0C5B" w:rsidRDefault="000C0C5B" w:rsidP="009B0B3E">
            <w:pPr>
              <w:tabs>
                <w:tab w:val="left" w:pos="360"/>
              </w:tabs>
              <w:spacing w:line="276" w:lineRule="auto"/>
              <w:jc w:val="center"/>
              <w:rPr>
                <w:rFonts w:ascii="Arial" w:hAnsi="Arial" w:cs="Arial"/>
              </w:rPr>
            </w:pPr>
            <w:r w:rsidRPr="000C0C5B">
              <w:rPr>
                <w:rFonts w:ascii="Arial" w:hAnsi="Arial" w:cs="Arial"/>
              </w:rPr>
              <w:t>For the Government of the Republic of Indonesia</w:t>
            </w:r>
          </w:p>
        </w:tc>
      </w:tr>
      <w:tr w:rsidR="000C0C5B" w:rsidRPr="000C0C5B" w14:paraId="5FE9A5BB" w14:textId="77777777" w:rsidTr="000C0C5B">
        <w:tc>
          <w:tcPr>
            <w:tcW w:w="4518" w:type="dxa"/>
          </w:tcPr>
          <w:p w14:paraId="71A1CFD2" w14:textId="77777777" w:rsidR="000C0C5B" w:rsidRPr="000C0C5B" w:rsidRDefault="000C0C5B" w:rsidP="003127F5">
            <w:pPr>
              <w:tabs>
                <w:tab w:val="left" w:pos="360"/>
              </w:tabs>
              <w:spacing w:line="276" w:lineRule="auto"/>
              <w:rPr>
                <w:rFonts w:ascii="Arial" w:hAnsi="Arial" w:cs="Arial"/>
              </w:rPr>
            </w:pPr>
          </w:p>
          <w:p w14:paraId="67AEAFFC" w14:textId="77777777" w:rsidR="000C0C5B" w:rsidRPr="000C0C5B" w:rsidRDefault="000C0C5B" w:rsidP="009B0B3E">
            <w:pPr>
              <w:tabs>
                <w:tab w:val="left" w:pos="360"/>
              </w:tabs>
              <w:spacing w:line="276" w:lineRule="auto"/>
              <w:jc w:val="center"/>
              <w:rPr>
                <w:rFonts w:ascii="Arial" w:hAnsi="Arial" w:cs="Arial"/>
              </w:rPr>
            </w:pPr>
          </w:p>
          <w:p w14:paraId="5CE004DA" w14:textId="77777777" w:rsidR="000C0C5B" w:rsidRDefault="000C0C5B" w:rsidP="009B0B3E">
            <w:pPr>
              <w:tabs>
                <w:tab w:val="left" w:pos="360"/>
              </w:tabs>
              <w:spacing w:line="276" w:lineRule="auto"/>
              <w:jc w:val="center"/>
              <w:rPr>
                <w:rFonts w:ascii="Arial" w:hAnsi="Arial" w:cs="Arial"/>
              </w:rPr>
            </w:pPr>
          </w:p>
          <w:p w14:paraId="4DAD3EC3" w14:textId="77777777" w:rsidR="003127F5" w:rsidRPr="000C0C5B" w:rsidRDefault="003127F5" w:rsidP="009B0B3E">
            <w:pPr>
              <w:tabs>
                <w:tab w:val="left" w:pos="360"/>
              </w:tabs>
              <w:spacing w:line="276" w:lineRule="auto"/>
              <w:jc w:val="center"/>
              <w:rPr>
                <w:rFonts w:ascii="Arial" w:hAnsi="Arial" w:cs="Arial"/>
              </w:rPr>
            </w:pPr>
          </w:p>
        </w:tc>
        <w:tc>
          <w:tcPr>
            <w:tcW w:w="270" w:type="dxa"/>
          </w:tcPr>
          <w:p w14:paraId="1084363A" w14:textId="77777777" w:rsidR="000C0C5B" w:rsidRPr="000C0C5B" w:rsidRDefault="000C0C5B" w:rsidP="009B0B3E">
            <w:pPr>
              <w:tabs>
                <w:tab w:val="left" w:pos="360"/>
              </w:tabs>
              <w:spacing w:line="276" w:lineRule="auto"/>
              <w:jc w:val="center"/>
              <w:rPr>
                <w:rFonts w:ascii="Arial" w:hAnsi="Arial" w:cs="Arial"/>
              </w:rPr>
            </w:pPr>
          </w:p>
        </w:tc>
        <w:tc>
          <w:tcPr>
            <w:tcW w:w="4068" w:type="dxa"/>
          </w:tcPr>
          <w:p w14:paraId="0A4DA618" w14:textId="2D076A42" w:rsidR="000C0C5B" w:rsidRPr="000C0C5B" w:rsidRDefault="000C0C5B" w:rsidP="009B0B3E">
            <w:pPr>
              <w:tabs>
                <w:tab w:val="left" w:pos="360"/>
              </w:tabs>
              <w:spacing w:line="276" w:lineRule="auto"/>
              <w:jc w:val="center"/>
              <w:rPr>
                <w:rFonts w:ascii="Arial" w:hAnsi="Arial" w:cs="Arial"/>
              </w:rPr>
            </w:pPr>
          </w:p>
        </w:tc>
      </w:tr>
      <w:tr w:rsidR="000C0C5B" w:rsidRPr="00E8715A" w14:paraId="21528DCE" w14:textId="77777777" w:rsidTr="000C0C5B">
        <w:tc>
          <w:tcPr>
            <w:tcW w:w="4518" w:type="dxa"/>
          </w:tcPr>
          <w:p w14:paraId="2187EDEC" w14:textId="1CACCCFC" w:rsidR="000C0C5B" w:rsidRPr="00B550B8" w:rsidRDefault="000C0C5B" w:rsidP="009B0B3E">
            <w:pPr>
              <w:tabs>
                <w:tab w:val="left" w:pos="360"/>
              </w:tabs>
              <w:spacing w:line="276" w:lineRule="auto"/>
              <w:jc w:val="center"/>
              <w:rPr>
                <w:rFonts w:ascii="Arial" w:hAnsi="Arial" w:cs="Arial"/>
                <w:u w:val="single"/>
              </w:rPr>
            </w:pPr>
            <w:r w:rsidRPr="00B550B8">
              <w:rPr>
                <w:rFonts w:ascii="Arial" w:hAnsi="Arial" w:cs="Arial"/>
                <w:u w:val="single"/>
              </w:rPr>
              <w:t>Name of Executive Director</w:t>
            </w:r>
          </w:p>
        </w:tc>
        <w:tc>
          <w:tcPr>
            <w:tcW w:w="270" w:type="dxa"/>
          </w:tcPr>
          <w:p w14:paraId="7F8202F7" w14:textId="77777777" w:rsidR="000C0C5B" w:rsidRPr="00B550B8" w:rsidRDefault="000C0C5B" w:rsidP="009B0B3E">
            <w:pPr>
              <w:tabs>
                <w:tab w:val="left" w:pos="360"/>
              </w:tabs>
              <w:spacing w:line="276" w:lineRule="auto"/>
              <w:jc w:val="center"/>
              <w:rPr>
                <w:rFonts w:ascii="Arial" w:hAnsi="Arial" w:cs="Arial"/>
              </w:rPr>
            </w:pPr>
          </w:p>
        </w:tc>
        <w:tc>
          <w:tcPr>
            <w:tcW w:w="4068" w:type="dxa"/>
          </w:tcPr>
          <w:p w14:paraId="76BF3B4A" w14:textId="46AED02F" w:rsidR="000C0C5B" w:rsidRPr="00B550B8" w:rsidRDefault="000C0C5B" w:rsidP="009B0B3E">
            <w:pPr>
              <w:tabs>
                <w:tab w:val="left" w:pos="360"/>
              </w:tabs>
              <w:spacing w:line="276" w:lineRule="auto"/>
              <w:jc w:val="center"/>
              <w:rPr>
                <w:rFonts w:ascii="Arial" w:hAnsi="Arial" w:cs="Arial"/>
                <w:u w:val="single"/>
              </w:rPr>
            </w:pPr>
            <w:r w:rsidRPr="00B550B8">
              <w:rPr>
                <w:rFonts w:ascii="Arial" w:hAnsi="Arial" w:cs="Arial"/>
                <w:u w:val="single"/>
              </w:rPr>
              <w:t>Name of Minister</w:t>
            </w:r>
          </w:p>
        </w:tc>
      </w:tr>
      <w:tr w:rsidR="000C0C5B" w:rsidRPr="000C0C5B" w14:paraId="31EE22D9" w14:textId="77777777" w:rsidTr="000C0C5B">
        <w:tc>
          <w:tcPr>
            <w:tcW w:w="4518" w:type="dxa"/>
          </w:tcPr>
          <w:p w14:paraId="7716DE7E" w14:textId="3C57B023" w:rsidR="000C0C5B" w:rsidRPr="00B550B8" w:rsidRDefault="000C0C5B" w:rsidP="009B0B3E">
            <w:pPr>
              <w:tabs>
                <w:tab w:val="left" w:pos="360"/>
              </w:tabs>
              <w:spacing w:line="276" w:lineRule="auto"/>
              <w:jc w:val="center"/>
              <w:rPr>
                <w:rFonts w:ascii="Arial" w:hAnsi="Arial" w:cs="Arial"/>
              </w:rPr>
            </w:pPr>
            <w:r w:rsidRPr="00B550B8">
              <w:rPr>
                <w:rFonts w:ascii="Arial" w:hAnsi="Arial" w:cs="Arial"/>
              </w:rPr>
              <w:t>Executive Director Regional Secretariat Coral Triangle Initiative on Coral Reefs, Fisheries and Food Security</w:t>
            </w:r>
          </w:p>
        </w:tc>
        <w:tc>
          <w:tcPr>
            <w:tcW w:w="270" w:type="dxa"/>
          </w:tcPr>
          <w:p w14:paraId="7C2DD018" w14:textId="77777777" w:rsidR="000C0C5B" w:rsidRPr="00B550B8" w:rsidRDefault="000C0C5B" w:rsidP="009B0B3E">
            <w:pPr>
              <w:tabs>
                <w:tab w:val="left" w:pos="360"/>
              </w:tabs>
              <w:spacing w:line="276" w:lineRule="auto"/>
              <w:jc w:val="center"/>
              <w:rPr>
                <w:rFonts w:ascii="Arial" w:hAnsi="Arial" w:cs="Arial"/>
              </w:rPr>
            </w:pPr>
          </w:p>
        </w:tc>
        <w:tc>
          <w:tcPr>
            <w:tcW w:w="4068" w:type="dxa"/>
          </w:tcPr>
          <w:p w14:paraId="7EDAD207" w14:textId="77777777" w:rsidR="00AC41E5" w:rsidRPr="00B550B8" w:rsidRDefault="000C0C5B" w:rsidP="009B0B3E">
            <w:pPr>
              <w:tabs>
                <w:tab w:val="left" w:pos="360"/>
              </w:tabs>
              <w:spacing w:line="276" w:lineRule="auto"/>
              <w:jc w:val="center"/>
              <w:rPr>
                <w:rFonts w:ascii="Arial" w:hAnsi="Arial" w:cs="Arial"/>
              </w:rPr>
            </w:pPr>
            <w:r w:rsidRPr="00B550B8">
              <w:rPr>
                <w:rFonts w:ascii="Arial" w:hAnsi="Arial" w:cs="Arial"/>
              </w:rPr>
              <w:t>Min</w:t>
            </w:r>
            <w:r w:rsidR="00AC41E5" w:rsidRPr="00B550B8">
              <w:rPr>
                <w:rFonts w:ascii="Arial" w:hAnsi="Arial" w:cs="Arial"/>
              </w:rPr>
              <w:t>ister of Foreign Affairs</w:t>
            </w:r>
            <w:r w:rsidRPr="00B550B8">
              <w:rPr>
                <w:rFonts w:ascii="Arial" w:hAnsi="Arial" w:cs="Arial"/>
              </w:rPr>
              <w:t xml:space="preserve"> </w:t>
            </w:r>
          </w:p>
          <w:p w14:paraId="43626CA1" w14:textId="2BB8558C" w:rsidR="000C0C5B" w:rsidRPr="00B550B8" w:rsidRDefault="000C0C5B" w:rsidP="009B0B3E">
            <w:pPr>
              <w:tabs>
                <w:tab w:val="left" w:pos="360"/>
              </w:tabs>
              <w:spacing w:line="276" w:lineRule="auto"/>
              <w:jc w:val="center"/>
              <w:rPr>
                <w:rFonts w:ascii="Arial" w:hAnsi="Arial" w:cs="Arial"/>
              </w:rPr>
            </w:pPr>
            <w:r w:rsidRPr="00B550B8">
              <w:rPr>
                <w:rFonts w:ascii="Arial" w:hAnsi="Arial" w:cs="Arial"/>
              </w:rPr>
              <w:t>of the Republic of Indonesia</w:t>
            </w:r>
          </w:p>
        </w:tc>
      </w:tr>
    </w:tbl>
    <w:p w14:paraId="31BF47CF" w14:textId="77777777" w:rsidR="009B0B3E" w:rsidRPr="009B0B3E" w:rsidRDefault="009B0B3E" w:rsidP="009B0B3E">
      <w:pPr>
        <w:tabs>
          <w:tab w:val="left" w:pos="360"/>
        </w:tabs>
        <w:spacing w:line="276" w:lineRule="auto"/>
        <w:jc w:val="both"/>
        <w:rPr>
          <w:rFonts w:ascii="Arial" w:hAnsi="Arial" w:cs="Arial"/>
          <w:i/>
        </w:rPr>
      </w:pPr>
    </w:p>
    <w:sectPr w:rsidR="009B0B3E" w:rsidRPr="009B0B3E" w:rsidSect="00FA1F6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1D32A" w14:textId="77777777" w:rsidR="00AC41E5" w:rsidRDefault="00AC41E5" w:rsidP="00017B99">
      <w:r>
        <w:separator/>
      </w:r>
    </w:p>
  </w:endnote>
  <w:endnote w:type="continuationSeparator" w:id="0">
    <w:p w14:paraId="3050F0C1" w14:textId="77777777" w:rsidR="00AC41E5" w:rsidRDefault="00AC41E5" w:rsidP="0001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4C013" w14:textId="77777777" w:rsidR="00AC41E5" w:rsidRDefault="00AC41E5" w:rsidP="00017B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A6BC2" w14:textId="77777777" w:rsidR="00AC41E5" w:rsidRDefault="00AC41E5" w:rsidP="00017B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87DC4" w14:textId="77777777" w:rsidR="00AC41E5" w:rsidRDefault="00AC41E5" w:rsidP="00017B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0B8">
      <w:rPr>
        <w:rStyle w:val="PageNumber"/>
        <w:noProof/>
      </w:rPr>
      <w:t>1</w:t>
    </w:r>
    <w:r>
      <w:rPr>
        <w:rStyle w:val="PageNumber"/>
      </w:rPr>
      <w:fldChar w:fldCharType="end"/>
    </w:r>
  </w:p>
  <w:p w14:paraId="17EFF0E0" w14:textId="77777777" w:rsidR="00AC41E5" w:rsidRDefault="00AC41E5" w:rsidP="00017B9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65B0C" w14:textId="77777777" w:rsidR="00AC41E5" w:rsidRDefault="00AC41E5" w:rsidP="00017B99">
      <w:r>
        <w:separator/>
      </w:r>
    </w:p>
  </w:footnote>
  <w:footnote w:type="continuationSeparator" w:id="0">
    <w:p w14:paraId="65B8B535" w14:textId="77777777" w:rsidR="00AC41E5" w:rsidRDefault="00AC41E5" w:rsidP="00017B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AA1"/>
    <w:multiLevelType w:val="hybridMultilevel"/>
    <w:tmpl w:val="1B7252C6"/>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04503"/>
    <w:multiLevelType w:val="hybridMultilevel"/>
    <w:tmpl w:val="9D2C47A8"/>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67E1"/>
    <w:multiLevelType w:val="hybridMultilevel"/>
    <w:tmpl w:val="C3A635FA"/>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416D8"/>
    <w:multiLevelType w:val="multilevel"/>
    <w:tmpl w:val="5B622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D77C40"/>
    <w:multiLevelType w:val="hybridMultilevel"/>
    <w:tmpl w:val="0DAE2434"/>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13624"/>
    <w:multiLevelType w:val="hybridMultilevel"/>
    <w:tmpl w:val="A17A4F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DE7772"/>
    <w:multiLevelType w:val="hybridMultilevel"/>
    <w:tmpl w:val="61D8361E"/>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E3843"/>
    <w:multiLevelType w:val="hybridMultilevel"/>
    <w:tmpl w:val="5B6223BE"/>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05546"/>
    <w:multiLevelType w:val="hybridMultilevel"/>
    <w:tmpl w:val="5938306C"/>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B338D"/>
    <w:multiLevelType w:val="hybridMultilevel"/>
    <w:tmpl w:val="B2760EBA"/>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C28EA"/>
    <w:multiLevelType w:val="hybridMultilevel"/>
    <w:tmpl w:val="A9EE8FE4"/>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843FD"/>
    <w:multiLevelType w:val="hybridMultilevel"/>
    <w:tmpl w:val="F5EE7196"/>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04878"/>
    <w:multiLevelType w:val="hybridMultilevel"/>
    <w:tmpl w:val="EA86BC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5F5FE3"/>
    <w:multiLevelType w:val="hybridMultilevel"/>
    <w:tmpl w:val="B30678DE"/>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A287B"/>
    <w:multiLevelType w:val="hybridMultilevel"/>
    <w:tmpl w:val="84762548"/>
    <w:lvl w:ilvl="0" w:tplc="0409001B">
      <w:start w:val="1"/>
      <w:numFmt w:val="low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nsid w:val="32EA6D8A"/>
    <w:multiLevelType w:val="hybridMultilevel"/>
    <w:tmpl w:val="26D064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A50E5F"/>
    <w:multiLevelType w:val="hybridMultilevel"/>
    <w:tmpl w:val="26DC0A38"/>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D1B3A"/>
    <w:multiLevelType w:val="hybridMultilevel"/>
    <w:tmpl w:val="7E34EFD4"/>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20E5A"/>
    <w:multiLevelType w:val="hybridMultilevel"/>
    <w:tmpl w:val="EDE6442A"/>
    <w:lvl w:ilvl="0" w:tplc="B1023CE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11E60"/>
    <w:multiLevelType w:val="hybridMultilevel"/>
    <w:tmpl w:val="1458E85E"/>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8868E9"/>
    <w:multiLevelType w:val="hybridMultilevel"/>
    <w:tmpl w:val="E4809A56"/>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71B6A"/>
    <w:multiLevelType w:val="hybridMultilevel"/>
    <w:tmpl w:val="F2ECC74C"/>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013D7"/>
    <w:multiLevelType w:val="hybridMultilevel"/>
    <w:tmpl w:val="C1DCA4DC"/>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425B2"/>
    <w:multiLevelType w:val="hybridMultilevel"/>
    <w:tmpl w:val="8EF035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AE6881"/>
    <w:multiLevelType w:val="hybridMultilevel"/>
    <w:tmpl w:val="F59857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C36AE1"/>
    <w:multiLevelType w:val="hybridMultilevel"/>
    <w:tmpl w:val="27DEF406"/>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B2BA5"/>
    <w:multiLevelType w:val="hybridMultilevel"/>
    <w:tmpl w:val="1B5AC8A0"/>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C17990"/>
    <w:multiLevelType w:val="hybridMultilevel"/>
    <w:tmpl w:val="61D8361E"/>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44624"/>
    <w:multiLevelType w:val="hybridMultilevel"/>
    <w:tmpl w:val="3ED27530"/>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FA024E"/>
    <w:multiLevelType w:val="hybridMultilevel"/>
    <w:tmpl w:val="C3A635FA"/>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F271E2"/>
    <w:multiLevelType w:val="hybridMultilevel"/>
    <w:tmpl w:val="14F2F386"/>
    <w:lvl w:ilvl="0" w:tplc="95A8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7609D"/>
    <w:multiLevelType w:val="hybridMultilevel"/>
    <w:tmpl w:val="00C4B562"/>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807194"/>
    <w:multiLevelType w:val="hybridMultilevel"/>
    <w:tmpl w:val="EFFA0F0E"/>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944C4D"/>
    <w:multiLevelType w:val="hybridMultilevel"/>
    <w:tmpl w:val="FB48B526"/>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E21AB7"/>
    <w:multiLevelType w:val="hybridMultilevel"/>
    <w:tmpl w:val="33E0A28A"/>
    <w:lvl w:ilvl="0" w:tplc="6974DE9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B2D8D"/>
    <w:multiLevelType w:val="hybridMultilevel"/>
    <w:tmpl w:val="00C4B562"/>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9768AC"/>
    <w:multiLevelType w:val="hybridMultilevel"/>
    <w:tmpl w:val="D6F4114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69BC21DC"/>
    <w:multiLevelType w:val="hybridMultilevel"/>
    <w:tmpl w:val="7B70059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B744BB"/>
    <w:multiLevelType w:val="hybridMultilevel"/>
    <w:tmpl w:val="EECCAF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12745"/>
    <w:multiLevelType w:val="hybridMultilevel"/>
    <w:tmpl w:val="7F7ADDE8"/>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2905AC"/>
    <w:multiLevelType w:val="hybridMultilevel"/>
    <w:tmpl w:val="404052B8"/>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915162"/>
    <w:multiLevelType w:val="hybridMultilevel"/>
    <w:tmpl w:val="BE6CEAE8"/>
    <w:lvl w:ilvl="0" w:tplc="060EB1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9619E1"/>
    <w:multiLevelType w:val="hybridMultilevel"/>
    <w:tmpl w:val="007280AC"/>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FC0F81"/>
    <w:multiLevelType w:val="hybridMultilevel"/>
    <w:tmpl w:val="E3443BF4"/>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0D20E6"/>
    <w:multiLevelType w:val="hybridMultilevel"/>
    <w:tmpl w:val="C400A9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638157F"/>
    <w:multiLevelType w:val="hybridMultilevel"/>
    <w:tmpl w:val="BE1E0A56"/>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313EC2"/>
    <w:multiLevelType w:val="hybridMultilevel"/>
    <w:tmpl w:val="C87CBA02"/>
    <w:lvl w:ilvl="0" w:tplc="060E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4012EE"/>
    <w:multiLevelType w:val="hybridMultilevel"/>
    <w:tmpl w:val="E58CE818"/>
    <w:lvl w:ilvl="0" w:tplc="060EB11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7"/>
  </w:num>
  <w:num w:numId="2">
    <w:abstractNumId w:val="30"/>
  </w:num>
  <w:num w:numId="3">
    <w:abstractNumId w:val="17"/>
  </w:num>
  <w:num w:numId="4">
    <w:abstractNumId w:val="34"/>
  </w:num>
  <w:num w:numId="5">
    <w:abstractNumId w:val="14"/>
  </w:num>
  <w:num w:numId="6">
    <w:abstractNumId w:val="0"/>
  </w:num>
  <w:num w:numId="7">
    <w:abstractNumId w:val="4"/>
  </w:num>
  <w:num w:numId="8">
    <w:abstractNumId w:val="3"/>
  </w:num>
  <w:num w:numId="9">
    <w:abstractNumId w:val="47"/>
  </w:num>
  <w:num w:numId="10">
    <w:abstractNumId w:val="19"/>
  </w:num>
  <w:num w:numId="11">
    <w:abstractNumId w:val="8"/>
  </w:num>
  <w:num w:numId="12">
    <w:abstractNumId w:val="22"/>
  </w:num>
  <w:num w:numId="13">
    <w:abstractNumId w:val="39"/>
  </w:num>
  <w:num w:numId="14">
    <w:abstractNumId w:val="33"/>
  </w:num>
  <w:num w:numId="15">
    <w:abstractNumId w:val="12"/>
  </w:num>
  <w:num w:numId="16">
    <w:abstractNumId w:val="26"/>
  </w:num>
  <w:num w:numId="17">
    <w:abstractNumId w:val="32"/>
  </w:num>
  <w:num w:numId="18">
    <w:abstractNumId w:val="20"/>
  </w:num>
  <w:num w:numId="19">
    <w:abstractNumId w:val="9"/>
  </w:num>
  <w:num w:numId="20">
    <w:abstractNumId w:val="21"/>
  </w:num>
  <w:num w:numId="21">
    <w:abstractNumId w:val="10"/>
  </w:num>
  <w:num w:numId="22">
    <w:abstractNumId w:val="40"/>
  </w:num>
  <w:num w:numId="23">
    <w:abstractNumId w:val="37"/>
  </w:num>
  <w:num w:numId="24">
    <w:abstractNumId w:val="45"/>
  </w:num>
  <w:num w:numId="25">
    <w:abstractNumId w:val="6"/>
  </w:num>
  <w:num w:numId="26">
    <w:abstractNumId w:val="38"/>
  </w:num>
  <w:num w:numId="27">
    <w:abstractNumId w:val="27"/>
  </w:num>
  <w:num w:numId="28">
    <w:abstractNumId w:val="42"/>
  </w:num>
  <w:num w:numId="29">
    <w:abstractNumId w:val="28"/>
  </w:num>
  <w:num w:numId="30">
    <w:abstractNumId w:val="41"/>
  </w:num>
  <w:num w:numId="31">
    <w:abstractNumId w:val="24"/>
  </w:num>
  <w:num w:numId="32">
    <w:abstractNumId w:val="44"/>
  </w:num>
  <w:num w:numId="33">
    <w:abstractNumId w:val="15"/>
  </w:num>
  <w:num w:numId="34">
    <w:abstractNumId w:val="31"/>
  </w:num>
  <w:num w:numId="35">
    <w:abstractNumId w:val="5"/>
  </w:num>
  <w:num w:numId="36">
    <w:abstractNumId w:val="35"/>
  </w:num>
  <w:num w:numId="37">
    <w:abstractNumId w:val="11"/>
  </w:num>
  <w:num w:numId="38">
    <w:abstractNumId w:val="43"/>
  </w:num>
  <w:num w:numId="39">
    <w:abstractNumId w:val="46"/>
  </w:num>
  <w:num w:numId="40">
    <w:abstractNumId w:val="18"/>
  </w:num>
  <w:num w:numId="41">
    <w:abstractNumId w:val="16"/>
  </w:num>
  <w:num w:numId="42">
    <w:abstractNumId w:val="1"/>
  </w:num>
  <w:num w:numId="43">
    <w:abstractNumId w:val="13"/>
  </w:num>
  <w:num w:numId="44">
    <w:abstractNumId w:val="25"/>
  </w:num>
  <w:num w:numId="45">
    <w:abstractNumId w:val="2"/>
  </w:num>
  <w:num w:numId="46">
    <w:abstractNumId w:val="23"/>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8B"/>
    <w:rsid w:val="00017B99"/>
    <w:rsid w:val="00035266"/>
    <w:rsid w:val="000C0C5B"/>
    <w:rsid w:val="000C598D"/>
    <w:rsid w:val="000D1E24"/>
    <w:rsid w:val="000E22AE"/>
    <w:rsid w:val="000F7B84"/>
    <w:rsid w:val="0010795A"/>
    <w:rsid w:val="00110F8A"/>
    <w:rsid w:val="00114F40"/>
    <w:rsid w:val="00137E6C"/>
    <w:rsid w:val="0014315B"/>
    <w:rsid w:val="00144489"/>
    <w:rsid w:val="00150D32"/>
    <w:rsid w:val="001529F9"/>
    <w:rsid w:val="00185E07"/>
    <w:rsid w:val="001A4AFC"/>
    <w:rsid w:val="00256658"/>
    <w:rsid w:val="002602A8"/>
    <w:rsid w:val="002803F2"/>
    <w:rsid w:val="002808D2"/>
    <w:rsid w:val="002820CB"/>
    <w:rsid w:val="002A37F3"/>
    <w:rsid w:val="002D2F30"/>
    <w:rsid w:val="003127F5"/>
    <w:rsid w:val="00362DEF"/>
    <w:rsid w:val="0037469B"/>
    <w:rsid w:val="003C1908"/>
    <w:rsid w:val="00426127"/>
    <w:rsid w:val="004940FE"/>
    <w:rsid w:val="005047D1"/>
    <w:rsid w:val="00526F62"/>
    <w:rsid w:val="005304CC"/>
    <w:rsid w:val="005A3ACD"/>
    <w:rsid w:val="005C238C"/>
    <w:rsid w:val="00600E10"/>
    <w:rsid w:val="0063632B"/>
    <w:rsid w:val="00654C16"/>
    <w:rsid w:val="00671C20"/>
    <w:rsid w:val="00696323"/>
    <w:rsid w:val="006A1777"/>
    <w:rsid w:val="006A6DB1"/>
    <w:rsid w:val="006B6B39"/>
    <w:rsid w:val="006F774C"/>
    <w:rsid w:val="00750324"/>
    <w:rsid w:val="007A29A8"/>
    <w:rsid w:val="007A4B36"/>
    <w:rsid w:val="007C2637"/>
    <w:rsid w:val="007D3FB1"/>
    <w:rsid w:val="00801E49"/>
    <w:rsid w:val="00806DB7"/>
    <w:rsid w:val="008137AC"/>
    <w:rsid w:val="008238CF"/>
    <w:rsid w:val="0083523B"/>
    <w:rsid w:val="00856599"/>
    <w:rsid w:val="008626D9"/>
    <w:rsid w:val="00892600"/>
    <w:rsid w:val="00893CB0"/>
    <w:rsid w:val="008F032F"/>
    <w:rsid w:val="008F40A0"/>
    <w:rsid w:val="00920E85"/>
    <w:rsid w:val="0093143A"/>
    <w:rsid w:val="00933954"/>
    <w:rsid w:val="0096113F"/>
    <w:rsid w:val="0097771C"/>
    <w:rsid w:val="009B0B3E"/>
    <w:rsid w:val="009B6BC7"/>
    <w:rsid w:val="00A031EF"/>
    <w:rsid w:val="00A143A3"/>
    <w:rsid w:val="00A51DE3"/>
    <w:rsid w:val="00AA1B94"/>
    <w:rsid w:val="00AC41E5"/>
    <w:rsid w:val="00B04BE1"/>
    <w:rsid w:val="00B05284"/>
    <w:rsid w:val="00B0598A"/>
    <w:rsid w:val="00B30CC0"/>
    <w:rsid w:val="00B3254F"/>
    <w:rsid w:val="00B550B8"/>
    <w:rsid w:val="00B90798"/>
    <w:rsid w:val="00BC6C53"/>
    <w:rsid w:val="00C31F39"/>
    <w:rsid w:val="00C407A5"/>
    <w:rsid w:val="00C47BD4"/>
    <w:rsid w:val="00C6018B"/>
    <w:rsid w:val="00C77515"/>
    <w:rsid w:val="00C84BFA"/>
    <w:rsid w:val="00CB06E5"/>
    <w:rsid w:val="00CC3C3A"/>
    <w:rsid w:val="00CD0E46"/>
    <w:rsid w:val="00D02823"/>
    <w:rsid w:val="00D36BBC"/>
    <w:rsid w:val="00D400EF"/>
    <w:rsid w:val="00D46D85"/>
    <w:rsid w:val="00D5512E"/>
    <w:rsid w:val="00D92847"/>
    <w:rsid w:val="00D9587E"/>
    <w:rsid w:val="00E04FDE"/>
    <w:rsid w:val="00E410EF"/>
    <w:rsid w:val="00E46DDE"/>
    <w:rsid w:val="00E83610"/>
    <w:rsid w:val="00E8715A"/>
    <w:rsid w:val="00E9234E"/>
    <w:rsid w:val="00EA204C"/>
    <w:rsid w:val="00EB084E"/>
    <w:rsid w:val="00EE3066"/>
    <w:rsid w:val="00EE51F4"/>
    <w:rsid w:val="00EF4EAD"/>
    <w:rsid w:val="00EF7E5A"/>
    <w:rsid w:val="00F74ADB"/>
    <w:rsid w:val="00FA1F61"/>
    <w:rsid w:val="00FB772E"/>
    <w:rsid w:val="00FF3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6F59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7B99"/>
    <w:pPr>
      <w:tabs>
        <w:tab w:val="center" w:pos="4320"/>
        <w:tab w:val="right" w:pos="8640"/>
      </w:tabs>
    </w:pPr>
  </w:style>
  <w:style w:type="character" w:customStyle="1" w:styleId="FooterChar">
    <w:name w:val="Footer Char"/>
    <w:basedOn w:val="DefaultParagraphFont"/>
    <w:link w:val="Footer"/>
    <w:uiPriority w:val="99"/>
    <w:rsid w:val="00017B99"/>
  </w:style>
  <w:style w:type="character" w:styleId="PageNumber">
    <w:name w:val="page number"/>
    <w:basedOn w:val="DefaultParagraphFont"/>
    <w:uiPriority w:val="99"/>
    <w:semiHidden/>
    <w:unhideWhenUsed/>
    <w:rsid w:val="00017B99"/>
  </w:style>
  <w:style w:type="paragraph" w:styleId="ListParagraph">
    <w:name w:val="List Paragraph"/>
    <w:basedOn w:val="Normal"/>
    <w:uiPriority w:val="34"/>
    <w:qFormat/>
    <w:rsid w:val="00017B99"/>
    <w:pPr>
      <w:ind w:left="720"/>
      <w:contextualSpacing/>
    </w:pPr>
  </w:style>
  <w:style w:type="table" w:styleId="TableGrid">
    <w:name w:val="Table Grid"/>
    <w:basedOn w:val="TableNormal"/>
    <w:uiPriority w:val="59"/>
    <w:rsid w:val="009B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7B99"/>
    <w:pPr>
      <w:tabs>
        <w:tab w:val="center" w:pos="4320"/>
        <w:tab w:val="right" w:pos="8640"/>
      </w:tabs>
    </w:pPr>
  </w:style>
  <w:style w:type="character" w:customStyle="1" w:styleId="FooterChar">
    <w:name w:val="Footer Char"/>
    <w:basedOn w:val="DefaultParagraphFont"/>
    <w:link w:val="Footer"/>
    <w:uiPriority w:val="99"/>
    <w:rsid w:val="00017B99"/>
  </w:style>
  <w:style w:type="character" w:styleId="PageNumber">
    <w:name w:val="page number"/>
    <w:basedOn w:val="DefaultParagraphFont"/>
    <w:uiPriority w:val="99"/>
    <w:semiHidden/>
    <w:unhideWhenUsed/>
    <w:rsid w:val="00017B99"/>
  </w:style>
  <w:style w:type="paragraph" w:styleId="ListParagraph">
    <w:name w:val="List Paragraph"/>
    <w:basedOn w:val="Normal"/>
    <w:uiPriority w:val="34"/>
    <w:qFormat/>
    <w:rsid w:val="00017B99"/>
    <w:pPr>
      <w:ind w:left="720"/>
      <w:contextualSpacing/>
    </w:pPr>
  </w:style>
  <w:style w:type="table" w:styleId="TableGrid">
    <w:name w:val="Table Grid"/>
    <w:basedOn w:val="TableNormal"/>
    <w:uiPriority w:val="59"/>
    <w:rsid w:val="009B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19</Pages>
  <Words>4436</Words>
  <Characters>25287</Characters>
  <Application>Microsoft Macintosh Word</Application>
  <DocSecurity>0</DocSecurity>
  <Lines>210</Lines>
  <Paragraphs>59</Paragraphs>
  <ScaleCrop>false</ScaleCrop>
  <Company/>
  <LinksUpToDate>false</LinksUpToDate>
  <CharactersWithSpaces>29664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Silalahi</dc:creator>
  <cp:keywords/>
  <dc:description/>
  <cp:lastModifiedBy>Asa Silalahi</cp:lastModifiedBy>
  <cp:revision>50</cp:revision>
  <dcterms:created xsi:type="dcterms:W3CDTF">2019-02-21T05:30:00Z</dcterms:created>
  <dcterms:modified xsi:type="dcterms:W3CDTF">2019-03-12T07:45:00Z</dcterms:modified>
</cp:coreProperties>
</file>