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F09F29" w14:textId="7D8B12E9" w:rsidR="00C165DB" w:rsidRPr="00487D30" w:rsidRDefault="00C165DB" w:rsidP="00807057">
      <w:pPr>
        <w:spacing w:after="120"/>
        <w:jc w:val="center"/>
        <w:rPr>
          <w:rFonts w:ascii="Arial Nova" w:hAnsi="Arial Nova"/>
          <w:b/>
          <w:color w:val="000000" w:themeColor="text1"/>
          <w:sz w:val="24"/>
          <w:szCs w:val="24"/>
        </w:rPr>
      </w:pPr>
      <w:r w:rsidRPr="00807C36">
        <w:rPr>
          <w:rFonts w:ascii="Arial Nova" w:hAnsi="Arial Nova"/>
          <w:b/>
          <w:color w:val="000000" w:themeColor="text1"/>
          <w:sz w:val="28"/>
          <w:szCs w:val="28"/>
        </w:rPr>
        <w:t xml:space="preserve">TERMS OF REFERENCE OF THE </w:t>
      </w:r>
      <w:r w:rsidR="00F76ED5">
        <w:rPr>
          <w:rFonts w:ascii="Arial Nova" w:hAnsi="Arial Nova"/>
          <w:b/>
          <w:color w:val="000000" w:themeColor="text1"/>
          <w:sz w:val="28"/>
          <w:szCs w:val="28"/>
        </w:rPr>
        <w:t>INTERNAL RESOURCE COMMITTEE</w:t>
      </w:r>
      <w:r w:rsidR="007121DB" w:rsidRPr="00807C36">
        <w:rPr>
          <w:rFonts w:ascii="Arial Nova" w:hAnsi="Arial Nova"/>
          <w:b/>
          <w:color w:val="000000" w:themeColor="text1"/>
          <w:sz w:val="28"/>
          <w:szCs w:val="28"/>
        </w:rPr>
        <w:t xml:space="preserve"> </w:t>
      </w:r>
      <w:r w:rsidRPr="00807C36">
        <w:rPr>
          <w:rFonts w:ascii="Arial Nova" w:hAnsi="Arial Nova"/>
          <w:b/>
          <w:color w:val="000000" w:themeColor="text1"/>
          <w:sz w:val="28"/>
          <w:szCs w:val="28"/>
        </w:rPr>
        <w:t>OF</w:t>
      </w:r>
      <w:r w:rsidRPr="00487D30">
        <w:rPr>
          <w:rFonts w:ascii="Arial Nova" w:hAnsi="Arial Nova"/>
          <w:b/>
          <w:color w:val="000000" w:themeColor="text1"/>
          <w:sz w:val="28"/>
          <w:szCs w:val="28"/>
        </w:rPr>
        <w:t xml:space="preserve"> THE CTI-CFF REGIONAL SECRETARIAT</w:t>
      </w:r>
    </w:p>
    <w:p w14:paraId="5516AFAD" w14:textId="77777777" w:rsidR="00C165DB" w:rsidRPr="00487D30" w:rsidRDefault="00C165DB" w:rsidP="00807057">
      <w:pPr>
        <w:spacing w:after="120"/>
        <w:jc w:val="center"/>
        <w:rPr>
          <w:rFonts w:ascii="Arial Nova" w:hAnsi="Arial Nova"/>
          <w:color w:val="000000" w:themeColor="text1"/>
          <w:sz w:val="24"/>
          <w:szCs w:val="24"/>
        </w:rPr>
      </w:pPr>
    </w:p>
    <w:p w14:paraId="625E5A22" w14:textId="77777777" w:rsidR="004310F1" w:rsidRPr="00487D30" w:rsidRDefault="004310F1" w:rsidP="00807057">
      <w:pPr>
        <w:spacing w:after="120"/>
        <w:jc w:val="both"/>
        <w:rPr>
          <w:rFonts w:ascii="Arial Nova" w:hAnsi="Arial Nova"/>
          <w:b/>
          <w:caps/>
          <w:color w:val="000000" w:themeColor="text1"/>
          <w:sz w:val="20"/>
          <w:szCs w:val="20"/>
        </w:rPr>
      </w:pPr>
    </w:p>
    <w:p w14:paraId="58B4C5D5" w14:textId="77777777" w:rsidR="001264D6" w:rsidRPr="00487D30" w:rsidRDefault="001264D6" w:rsidP="00807057">
      <w:pPr>
        <w:spacing w:after="120"/>
        <w:jc w:val="both"/>
        <w:rPr>
          <w:rFonts w:ascii="Arial Nova" w:hAnsi="Arial Nova"/>
          <w:b/>
          <w:caps/>
          <w:color w:val="000000" w:themeColor="text1"/>
          <w:sz w:val="20"/>
          <w:szCs w:val="20"/>
        </w:rPr>
      </w:pPr>
      <w:r w:rsidRPr="00487D30">
        <w:rPr>
          <w:rFonts w:ascii="Arial Nova" w:hAnsi="Arial Nova"/>
          <w:b/>
          <w:caps/>
          <w:color w:val="000000" w:themeColor="text1"/>
          <w:sz w:val="20"/>
          <w:szCs w:val="20"/>
        </w:rPr>
        <w:t>Introduction</w:t>
      </w:r>
    </w:p>
    <w:p w14:paraId="37F05D41" w14:textId="001F8112" w:rsidR="005D6368" w:rsidRPr="00487D30" w:rsidRDefault="00341828" w:rsidP="00D406D1">
      <w:pPr>
        <w:spacing w:after="120"/>
        <w:jc w:val="both"/>
        <w:rPr>
          <w:rFonts w:ascii="Arial Nova" w:hAnsi="Arial Nova"/>
          <w:color w:val="000000" w:themeColor="text1"/>
          <w:sz w:val="20"/>
          <w:szCs w:val="20"/>
        </w:rPr>
      </w:pPr>
      <w:r w:rsidRPr="00487D30">
        <w:rPr>
          <w:rFonts w:ascii="Arial Nova" w:hAnsi="Arial Nova"/>
          <w:color w:val="000000" w:themeColor="text1"/>
          <w:sz w:val="20"/>
          <w:szCs w:val="20"/>
        </w:rPr>
        <w:t>The CTI-CFF Regional Secretariat was formally established in April 2015 following a set of proposed Operational Plan and Budget approved by the Committee of Senior Officers in Special SOM 2014.</w:t>
      </w:r>
      <w:r w:rsidR="00ED7682" w:rsidRPr="00487D30">
        <w:rPr>
          <w:rFonts w:ascii="Arial Nova" w:hAnsi="Arial Nova"/>
          <w:color w:val="000000" w:themeColor="text1"/>
          <w:sz w:val="20"/>
          <w:szCs w:val="20"/>
        </w:rPr>
        <w:t xml:space="preserve"> The proposed Operational Plan and Budget for 2015 through to 2017 was prepared and deliberated in the Coordination Mechanism Working Group (CMWG) responsible for the planning of the establishment of a permanent Regional Secretariat. The role of internal financial management </w:t>
      </w:r>
      <w:proofErr w:type="gramStart"/>
      <w:r w:rsidR="00ED7682" w:rsidRPr="00487D30">
        <w:rPr>
          <w:rFonts w:ascii="Arial Nova" w:hAnsi="Arial Nova"/>
          <w:color w:val="000000" w:themeColor="text1"/>
          <w:sz w:val="20"/>
          <w:szCs w:val="20"/>
        </w:rPr>
        <w:t>are</w:t>
      </w:r>
      <w:proofErr w:type="gramEnd"/>
      <w:r w:rsidR="00ED7682" w:rsidRPr="00487D30">
        <w:rPr>
          <w:rFonts w:ascii="Arial Nova" w:hAnsi="Arial Nova"/>
          <w:color w:val="000000" w:themeColor="text1"/>
          <w:sz w:val="20"/>
          <w:szCs w:val="20"/>
        </w:rPr>
        <w:t xml:space="preserve"> then taken over by the Regional Secretariat in 2015 and was the responsibility of the Exec</w:t>
      </w:r>
      <w:r w:rsidR="0069036A" w:rsidRPr="00487D30">
        <w:rPr>
          <w:rFonts w:ascii="Arial Nova" w:hAnsi="Arial Nova"/>
          <w:color w:val="000000" w:themeColor="text1"/>
          <w:sz w:val="20"/>
          <w:szCs w:val="20"/>
        </w:rPr>
        <w:t xml:space="preserve">utive Director who reports to the Chair of Council of Senior Officers (CTI CSO). However, it was found that there is a need for an oversight committee to review the internal financial management process and mechanism and therefore this </w:t>
      </w:r>
      <w:r w:rsidR="00F76ED5" w:rsidRPr="00F76ED5">
        <w:rPr>
          <w:rFonts w:ascii="Arial Nova" w:hAnsi="Arial Nova"/>
          <w:color w:val="000000" w:themeColor="text1"/>
          <w:sz w:val="20"/>
          <w:szCs w:val="20"/>
        </w:rPr>
        <w:t>Internal Resource Committee (IRC)</w:t>
      </w:r>
      <w:r w:rsidR="0069036A" w:rsidRPr="00487D30">
        <w:rPr>
          <w:rFonts w:ascii="Arial Nova" w:hAnsi="Arial Nova"/>
          <w:color w:val="000000" w:themeColor="text1"/>
          <w:sz w:val="20"/>
          <w:szCs w:val="20"/>
        </w:rPr>
        <w:t xml:space="preserve"> is established independent of the Financial Resources Working Group (FRWG) which focuses on sourcing external funding for CTI programs.</w:t>
      </w:r>
    </w:p>
    <w:p w14:paraId="1B36639A" w14:textId="77777777" w:rsidR="00807057" w:rsidRPr="00487D30" w:rsidRDefault="00807057" w:rsidP="00807057">
      <w:pPr>
        <w:spacing w:after="120"/>
        <w:jc w:val="both"/>
        <w:rPr>
          <w:rFonts w:ascii="Arial Nova" w:hAnsi="Arial Nova"/>
          <w:b/>
          <w:color w:val="000000" w:themeColor="text1"/>
          <w:sz w:val="20"/>
          <w:szCs w:val="20"/>
        </w:rPr>
      </w:pPr>
    </w:p>
    <w:p w14:paraId="46AFE7FF" w14:textId="77777777" w:rsidR="00E83D93" w:rsidRPr="00487D30" w:rsidRDefault="00E83D93" w:rsidP="00E83D93">
      <w:pPr>
        <w:pStyle w:val="ListParagraph"/>
        <w:numPr>
          <w:ilvl w:val="0"/>
          <w:numId w:val="2"/>
        </w:numPr>
        <w:spacing w:after="120"/>
        <w:contextualSpacing w:val="0"/>
        <w:jc w:val="both"/>
        <w:rPr>
          <w:rFonts w:ascii="Arial Nova" w:hAnsi="Arial Nova"/>
          <w:b/>
          <w:color w:val="000000" w:themeColor="text1"/>
          <w:sz w:val="20"/>
          <w:szCs w:val="20"/>
        </w:rPr>
      </w:pPr>
      <w:bookmarkStart w:id="0" w:name="_GoBack"/>
      <w:r w:rsidRPr="00487D30">
        <w:rPr>
          <w:rFonts w:ascii="Arial Nova" w:hAnsi="Arial Nova"/>
          <w:b/>
          <w:caps/>
          <w:color w:val="000000" w:themeColor="text1"/>
          <w:sz w:val="20"/>
          <w:szCs w:val="20"/>
        </w:rPr>
        <w:t>Role and Functions</w:t>
      </w:r>
    </w:p>
    <w:p w14:paraId="65640EBB" w14:textId="77777777" w:rsidR="00E83D93" w:rsidRPr="00487D30" w:rsidRDefault="00E83D93" w:rsidP="00E83D93">
      <w:pPr>
        <w:pStyle w:val="ListParagraph"/>
        <w:spacing w:after="120"/>
        <w:ind w:left="360"/>
        <w:contextualSpacing w:val="0"/>
        <w:jc w:val="both"/>
        <w:rPr>
          <w:rFonts w:ascii="Arial Nova" w:hAnsi="Arial Nova"/>
          <w:color w:val="000000" w:themeColor="text1"/>
          <w:sz w:val="20"/>
          <w:szCs w:val="20"/>
        </w:rPr>
      </w:pPr>
      <w:r w:rsidRPr="00487D30">
        <w:rPr>
          <w:rFonts w:ascii="Arial Nova" w:hAnsi="Arial Nova"/>
          <w:color w:val="000000" w:themeColor="text1"/>
          <w:sz w:val="20"/>
          <w:szCs w:val="20"/>
        </w:rPr>
        <w:t xml:space="preserve">The primary role of the </w:t>
      </w:r>
      <w:r w:rsidRPr="00F76ED5">
        <w:rPr>
          <w:rFonts w:ascii="Arial Nova" w:hAnsi="Arial Nova"/>
          <w:color w:val="000000" w:themeColor="text1"/>
          <w:sz w:val="20"/>
          <w:szCs w:val="20"/>
        </w:rPr>
        <w:t>Internal Resource Committee (IRC)</w:t>
      </w:r>
      <w:r w:rsidRPr="00487D30">
        <w:rPr>
          <w:rFonts w:ascii="Arial Nova" w:hAnsi="Arial Nova"/>
          <w:color w:val="000000" w:themeColor="text1"/>
          <w:sz w:val="20"/>
          <w:szCs w:val="20"/>
        </w:rPr>
        <w:t xml:space="preserve"> is to provide an independent review of the internal resources of the Regional Secretariat and to recommend to the CTI Council of Senior Officers (CTI CSO) the following:</w:t>
      </w:r>
    </w:p>
    <w:p w14:paraId="4A9607C1" w14:textId="77777777" w:rsidR="00E83D93" w:rsidRPr="00487D30" w:rsidRDefault="00E83D93" w:rsidP="00E83D93">
      <w:pPr>
        <w:pStyle w:val="ListParagraph"/>
        <w:numPr>
          <w:ilvl w:val="1"/>
          <w:numId w:val="9"/>
        </w:numPr>
        <w:spacing w:after="120"/>
        <w:contextualSpacing w:val="0"/>
        <w:jc w:val="both"/>
        <w:rPr>
          <w:rFonts w:ascii="Arial Nova" w:hAnsi="Arial Nova"/>
          <w:color w:val="000000" w:themeColor="text1"/>
          <w:sz w:val="20"/>
          <w:szCs w:val="20"/>
        </w:rPr>
      </w:pPr>
      <w:r w:rsidRPr="00487D30">
        <w:rPr>
          <w:rFonts w:ascii="Arial Nova" w:hAnsi="Arial Nova"/>
          <w:color w:val="000000" w:themeColor="text1"/>
          <w:sz w:val="20"/>
          <w:szCs w:val="20"/>
        </w:rPr>
        <w:t>Annual Budget;</w:t>
      </w:r>
    </w:p>
    <w:p w14:paraId="78B45F8F" w14:textId="77777777" w:rsidR="00E83D93" w:rsidRPr="00487D30" w:rsidRDefault="00E83D93" w:rsidP="00E83D93">
      <w:pPr>
        <w:pStyle w:val="ListParagraph"/>
        <w:numPr>
          <w:ilvl w:val="1"/>
          <w:numId w:val="9"/>
        </w:numPr>
        <w:spacing w:after="120"/>
        <w:contextualSpacing w:val="0"/>
        <w:jc w:val="both"/>
        <w:rPr>
          <w:rFonts w:ascii="Arial Nova" w:hAnsi="Arial Nova"/>
          <w:color w:val="000000" w:themeColor="text1"/>
          <w:sz w:val="20"/>
          <w:szCs w:val="20"/>
        </w:rPr>
      </w:pPr>
      <w:r w:rsidRPr="00487D30">
        <w:rPr>
          <w:rFonts w:ascii="Arial Nova" w:hAnsi="Arial Nova"/>
          <w:color w:val="000000" w:themeColor="text1"/>
          <w:sz w:val="20"/>
          <w:szCs w:val="20"/>
        </w:rPr>
        <w:t>Internal Audit &amp; Acceptance of Annual Audit Report; and</w:t>
      </w:r>
    </w:p>
    <w:p w14:paraId="3AC2F918" w14:textId="77777777" w:rsidR="00E83D93" w:rsidRPr="00487D30" w:rsidRDefault="00E83D93" w:rsidP="00E83D93">
      <w:pPr>
        <w:pStyle w:val="ListParagraph"/>
        <w:numPr>
          <w:ilvl w:val="1"/>
          <w:numId w:val="9"/>
        </w:numPr>
        <w:spacing w:after="120"/>
        <w:contextualSpacing w:val="0"/>
        <w:jc w:val="both"/>
        <w:rPr>
          <w:rFonts w:ascii="Arial Nova" w:hAnsi="Arial Nova"/>
          <w:color w:val="000000" w:themeColor="text1"/>
          <w:sz w:val="20"/>
          <w:szCs w:val="20"/>
        </w:rPr>
      </w:pPr>
      <w:r w:rsidRPr="00487D30">
        <w:rPr>
          <w:rFonts w:ascii="Arial Nova" w:hAnsi="Arial Nova"/>
          <w:color w:val="000000" w:themeColor="text1"/>
          <w:sz w:val="20"/>
          <w:szCs w:val="20"/>
        </w:rPr>
        <w:t>Policy Directions pertaining to financial and asset management.</w:t>
      </w:r>
    </w:p>
    <w:bookmarkEnd w:id="0"/>
    <w:p w14:paraId="15B00415" w14:textId="77777777" w:rsidR="007A6CC0" w:rsidRPr="00487D30" w:rsidRDefault="007A6CC0" w:rsidP="007A6CC0">
      <w:pPr>
        <w:spacing w:after="120"/>
        <w:jc w:val="both"/>
        <w:rPr>
          <w:rFonts w:ascii="Arial Nova" w:hAnsi="Arial Nova"/>
          <w:color w:val="000000" w:themeColor="text1"/>
          <w:sz w:val="20"/>
          <w:szCs w:val="20"/>
        </w:rPr>
      </w:pPr>
    </w:p>
    <w:p w14:paraId="61276A77" w14:textId="2DD7F73B" w:rsidR="003C2904" w:rsidRPr="00487D30" w:rsidRDefault="003C2904" w:rsidP="00BE29ED">
      <w:pPr>
        <w:spacing w:after="120"/>
        <w:ind w:firstLine="709"/>
        <w:jc w:val="both"/>
        <w:rPr>
          <w:rFonts w:ascii="Arial Nova" w:hAnsi="Arial Nova"/>
          <w:b/>
          <w:color w:val="000000" w:themeColor="text1"/>
          <w:sz w:val="20"/>
          <w:szCs w:val="20"/>
        </w:rPr>
      </w:pPr>
      <w:r w:rsidRPr="00487D30">
        <w:rPr>
          <w:rFonts w:ascii="Arial Nova" w:hAnsi="Arial Nova"/>
          <w:b/>
          <w:color w:val="000000" w:themeColor="text1"/>
          <w:sz w:val="20"/>
          <w:szCs w:val="20"/>
        </w:rPr>
        <w:t>GUIDANCE ON STRATEGIC DIRECTIONS</w:t>
      </w:r>
    </w:p>
    <w:p w14:paraId="402C3A10" w14:textId="55865CD0" w:rsidR="00AE7CA7" w:rsidRPr="00807C36" w:rsidRDefault="00AE7CA7" w:rsidP="007A6CC0">
      <w:pPr>
        <w:pStyle w:val="ListParagraph"/>
        <w:numPr>
          <w:ilvl w:val="1"/>
          <w:numId w:val="11"/>
        </w:numPr>
        <w:spacing w:after="120"/>
        <w:ind w:left="1276" w:hanging="567"/>
        <w:contextualSpacing w:val="0"/>
        <w:jc w:val="both"/>
        <w:rPr>
          <w:rFonts w:ascii="Arial Nova" w:hAnsi="Arial Nova"/>
          <w:color w:val="000000" w:themeColor="text1"/>
          <w:sz w:val="20"/>
          <w:szCs w:val="20"/>
        </w:rPr>
      </w:pPr>
      <w:r w:rsidRPr="00807C36">
        <w:rPr>
          <w:rFonts w:ascii="Arial Nova" w:hAnsi="Arial Nova"/>
          <w:color w:val="000000" w:themeColor="text1"/>
          <w:sz w:val="20"/>
          <w:szCs w:val="20"/>
        </w:rPr>
        <w:t>Provide inputs especially from the resource management perspective to the Regional Secretariat in accordance to program priorities and decisions by COM and CSO</w:t>
      </w:r>
      <w:r w:rsidR="00F05CD8" w:rsidRPr="00807C36">
        <w:rPr>
          <w:rFonts w:ascii="Arial Nova" w:hAnsi="Arial Nova"/>
          <w:color w:val="000000" w:themeColor="text1"/>
          <w:sz w:val="20"/>
          <w:szCs w:val="20"/>
        </w:rPr>
        <w:t xml:space="preserve"> that affect the operational activities of Regional Secretariat</w:t>
      </w:r>
      <w:r w:rsidRPr="00807C36">
        <w:rPr>
          <w:rFonts w:ascii="Arial Nova" w:hAnsi="Arial Nova"/>
          <w:color w:val="000000" w:themeColor="text1"/>
          <w:sz w:val="20"/>
          <w:szCs w:val="20"/>
        </w:rPr>
        <w:t>;</w:t>
      </w:r>
    </w:p>
    <w:p w14:paraId="7BBC41B0" w14:textId="1A195194" w:rsidR="00AE7CA7" w:rsidRPr="00807C36" w:rsidRDefault="00AE7CA7" w:rsidP="007A6CC0">
      <w:pPr>
        <w:pStyle w:val="ListParagraph"/>
        <w:numPr>
          <w:ilvl w:val="1"/>
          <w:numId w:val="11"/>
        </w:numPr>
        <w:spacing w:after="120"/>
        <w:ind w:left="1276" w:hanging="567"/>
        <w:contextualSpacing w:val="0"/>
        <w:jc w:val="both"/>
        <w:rPr>
          <w:rFonts w:ascii="Arial Nova" w:hAnsi="Arial Nova"/>
          <w:color w:val="000000" w:themeColor="text1"/>
          <w:sz w:val="20"/>
          <w:szCs w:val="20"/>
        </w:rPr>
      </w:pPr>
      <w:r w:rsidRPr="00807C36">
        <w:rPr>
          <w:rFonts w:ascii="Arial Nova" w:hAnsi="Arial Nova"/>
          <w:color w:val="000000" w:themeColor="text1"/>
          <w:sz w:val="20"/>
          <w:szCs w:val="20"/>
        </w:rPr>
        <w:t xml:space="preserve">Consider financial resources available to the CTI-CFF, and </w:t>
      </w:r>
      <w:r w:rsidR="00A17191" w:rsidRPr="00807C36">
        <w:rPr>
          <w:rFonts w:ascii="Arial Nova" w:hAnsi="Arial Nova"/>
          <w:color w:val="000000" w:themeColor="text1"/>
          <w:sz w:val="20"/>
          <w:szCs w:val="20"/>
        </w:rPr>
        <w:t xml:space="preserve">assist the Regional Secretariat in </w:t>
      </w:r>
      <w:r w:rsidRPr="00807C36">
        <w:rPr>
          <w:rFonts w:ascii="Arial Nova" w:hAnsi="Arial Nova"/>
          <w:color w:val="000000" w:themeColor="text1"/>
          <w:sz w:val="20"/>
          <w:szCs w:val="20"/>
        </w:rPr>
        <w:t>review</w:t>
      </w:r>
      <w:r w:rsidR="00A17191" w:rsidRPr="00807C36">
        <w:rPr>
          <w:rFonts w:ascii="Arial Nova" w:hAnsi="Arial Nova"/>
          <w:color w:val="000000" w:themeColor="text1"/>
          <w:sz w:val="20"/>
          <w:szCs w:val="20"/>
        </w:rPr>
        <w:t>ing</w:t>
      </w:r>
      <w:r w:rsidRPr="00807C36">
        <w:rPr>
          <w:rFonts w:ascii="Arial Nova" w:hAnsi="Arial Nova"/>
          <w:color w:val="000000" w:themeColor="text1"/>
          <w:sz w:val="20"/>
          <w:szCs w:val="20"/>
        </w:rPr>
        <w:t xml:space="preserve"> resource allocation procedures as well as cost drivers established to support the strategic directions with requisite annual budgets, and make recommendations to the </w:t>
      </w:r>
      <w:r w:rsidR="00A17191" w:rsidRPr="00807C36">
        <w:rPr>
          <w:rFonts w:ascii="Arial Nova" w:hAnsi="Arial Nova"/>
          <w:color w:val="000000" w:themeColor="text1"/>
          <w:sz w:val="20"/>
          <w:szCs w:val="20"/>
        </w:rPr>
        <w:t>COM and CSO as appropriate</w:t>
      </w:r>
      <w:r w:rsidR="009A7515" w:rsidRPr="00807C36">
        <w:rPr>
          <w:rFonts w:ascii="Arial Nova" w:hAnsi="Arial Nova"/>
          <w:color w:val="000000" w:themeColor="text1"/>
          <w:sz w:val="20"/>
          <w:szCs w:val="20"/>
        </w:rPr>
        <w:t xml:space="preserve"> (e.g. opening a fixed deposit account or any other financial instruments to generate passive income)</w:t>
      </w:r>
      <w:r w:rsidR="00A17191" w:rsidRPr="00807C36">
        <w:rPr>
          <w:rFonts w:ascii="Arial Nova" w:hAnsi="Arial Nova"/>
          <w:color w:val="000000" w:themeColor="text1"/>
          <w:sz w:val="20"/>
          <w:szCs w:val="20"/>
        </w:rPr>
        <w:t>;</w:t>
      </w:r>
    </w:p>
    <w:p w14:paraId="003100E4" w14:textId="77777777" w:rsidR="003B1F95" w:rsidRPr="00807C36" w:rsidRDefault="003B1F95" w:rsidP="007A6CC0">
      <w:pPr>
        <w:pStyle w:val="ListParagraph"/>
        <w:numPr>
          <w:ilvl w:val="1"/>
          <w:numId w:val="11"/>
        </w:numPr>
        <w:spacing w:after="120"/>
        <w:ind w:left="1276" w:hanging="567"/>
        <w:contextualSpacing w:val="0"/>
        <w:jc w:val="both"/>
        <w:rPr>
          <w:rFonts w:ascii="Arial Nova" w:hAnsi="Arial Nova"/>
          <w:color w:val="000000" w:themeColor="text1"/>
          <w:sz w:val="20"/>
          <w:szCs w:val="20"/>
        </w:rPr>
      </w:pPr>
      <w:r w:rsidRPr="00807C36">
        <w:rPr>
          <w:rFonts w:ascii="Arial Nova" w:hAnsi="Arial Nova"/>
          <w:color w:val="000000" w:themeColor="text1"/>
          <w:sz w:val="20"/>
          <w:szCs w:val="20"/>
        </w:rPr>
        <w:t>Review programs plans, budgets and results of each CTI-CFF Working Groups in relation to the agreed strategic priorities and efficient and effective use of Regional Secretariat’s own resources as well as external funds entrusted to or administered by the Regional Secretariat. In this regard, the Committee shall be informed of and review any major new programs, initiatives, and organizational changes having budget implications, and monitor any change in priority, strategy or organization that has a significant budgetary impact;</w:t>
      </w:r>
    </w:p>
    <w:p w14:paraId="3901C30E" w14:textId="77777777" w:rsidR="007A6CC0" w:rsidRPr="00807C36" w:rsidRDefault="003B1F95" w:rsidP="007A6CC0">
      <w:pPr>
        <w:pStyle w:val="ListParagraph"/>
        <w:numPr>
          <w:ilvl w:val="1"/>
          <w:numId w:val="11"/>
        </w:numPr>
        <w:spacing w:after="360"/>
        <w:ind w:left="1276" w:hanging="567"/>
        <w:contextualSpacing w:val="0"/>
        <w:jc w:val="both"/>
        <w:rPr>
          <w:rFonts w:ascii="Arial Nova" w:hAnsi="Arial Nova"/>
          <w:color w:val="000000" w:themeColor="text1"/>
          <w:sz w:val="20"/>
          <w:szCs w:val="20"/>
        </w:rPr>
      </w:pPr>
      <w:r w:rsidRPr="00807C36">
        <w:rPr>
          <w:rFonts w:ascii="Arial Nova" w:hAnsi="Arial Nova"/>
          <w:color w:val="000000" w:themeColor="text1"/>
          <w:sz w:val="20"/>
          <w:szCs w:val="20"/>
        </w:rPr>
        <w:t xml:space="preserve">Play an active role in the CTI Council of Ministers (CTI-COM) and the Council of Senior Officers (CSO) </w:t>
      </w:r>
      <w:r w:rsidR="00ED48B4" w:rsidRPr="00807C36">
        <w:rPr>
          <w:rFonts w:ascii="Arial Nova" w:hAnsi="Arial Nova"/>
          <w:color w:val="000000" w:themeColor="text1"/>
          <w:sz w:val="20"/>
          <w:szCs w:val="20"/>
        </w:rPr>
        <w:t>engagement with the Regional Secretariat in reviewing corporate performance indicators, instruments and incentives to ensure their alignment with CTI-CFF’s goals and objectives.</w:t>
      </w:r>
    </w:p>
    <w:p w14:paraId="24701CB5" w14:textId="77777777" w:rsidR="00DF242D" w:rsidRPr="00487D30" w:rsidRDefault="00DF242D">
      <w:pPr>
        <w:rPr>
          <w:rFonts w:ascii="Arial Nova" w:hAnsi="Arial Nova"/>
          <w:b/>
          <w:color w:val="000000" w:themeColor="text1"/>
          <w:sz w:val="20"/>
          <w:szCs w:val="20"/>
        </w:rPr>
      </w:pPr>
      <w:r w:rsidRPr="00487D30">
        <w:rPr>
          <w:rFonts w:ascii="Arial Nova" w:hAnsi="Arial Nova"/>
          <w:b/>
          <w:color w:val="000000" w:themeColor="text1"/>
          <w:sz w:val="20"/>
          <w:szCs w:val="20"/>
        </w:rPr>
        <w:br w:type="page"/>
      </w:r>
    </w:p>
    <w:p w14:paraId="42CE708B" w14:textId="3DD4B6A8" w:rsidR="003C2904" w:rsidRPr="00487D30" w:rsidRDefault="003C2904" w:rsidP="00E04408">
      <w:pPr>
        <w:pStyle w:val="ListParagraph"/>
        <w:numPr>
          <w:ilvl w:val="3"/>
          <w:numId w:val="2"/>
        </w:numPr>
        <w:spacing w:after="120"/>
        <w:ind w:left="851" w:hanging="567"/>
        <w:contextualSpacing w:val="0"/>
        <w:jc w:val="both"/>
        <w:rPr>
          <w:rFonts w:ascii="Arial Nova" w:hAnsi="Arial Nova"/>
          <w:b/>
          <w:color w:val="000000" w:themeColor="text1"/>
          <w:sz w:val="20"/>
          <w:szCs w:val="20"/>
        </w:rPr>
      </w:pPr>
      <w:r w:rsidRPr="00487D30">
        <w:rPr>
          <w:rFonts w:ascii="Arial Nova" w:hAnsi="Arial Nova"/>
          <w:b/>
          <w:color w:val="000000" w:themeColor="text1"/>
          <w:sz w:val="20"/>
          <w:szCs w:val="20"/>
        </w:rPr>
        <w:lastRenderedPageBreak/>
        <w:t>OPERATION PLAN AND BUDGET</w:t>
      </w:r>
    </w:p>
    <w:p w14:paraId="04C06FB9" w14:textId="44F7EF2A" w:rsidR="00807057" w:rsidRPr="00807C36" w:rsidRDefault="00487D30" w:rsidP="00E04408">
      <w:pPr>
        <w:pStyle w:val="ListParagraph"/>
        <w:numPr>
          <w:ilvl w:val="1"/>
          <w:numId w:val="12"/>
        </w:numPr>
        <w:spacing w:after="120"/>
        <w:ind w:left="1418" w:hanging="567"/>
        <w:contextualSpacing w:val="0"/>
        <w:jc w:val="both"/>
        <w:rPr>
          <w:rFonts w:ascii="Arial Nova" w:hAnsi="Arial Nova"/>
          <w:color w:val="000000" w:themeColor="text1"/>
          <w:sz w:val="20"/>
          <w:szCs w:val="20"/>
        </w:rPr>
      </w:pPr>
      <w:r w:rsidRPr="00807C36">
        <w:rPr>
          <w:rFonts w:ascii="Arial Nova" w:hAnsi="Arial Nova"/>
          <w:color w:val="000000" w:themeColor="text1"/>
          <w:sz w:val="20"/>
          <w:szCs w:val="20"/>
        </w:rPr>
        <w:t>E</w:t>
      </w:r>
      <w:r w:rsidR="007A6CC0" w:rsidRPr="00807C36">
        <w:rPr>
          <w:rFonts w:ascii="Arial Nova" w:hAnsi="Arial Nova"/>
          <w:color w:val="000000" w:themeColor="text1"/>
          <w:sz w:val="20"/>
          <w:szCs w:val="20"/>
        </w:rPr>
        <w:t xml:space="preserve">valuate </w:t>
      </w:r>
      <w:r w:rsidR="00807057" w:rsidRPr="00807C36">
        <w:rPr>
          <w:rFonts w:ascii="Arial Nova" w:hAnsi="Arial Nova"/>
          <w:color w:val="000000" w:themeColor="text1"/>
          <w:sz w:val="20"/>
          <w:szCs w:val="20"/>
        </w:rPr>
        <w:t>and make recommendations on the Regional Secretariat’s proposed Operation Plan and Budget, including the budget implications of the staffing structure and staff remuneration</w:t>
      </w:r>
      <w:r w:rsidR="007A6CC0" w:rsidRPr="00807C36">
        <w:rPr>
          <w:rFonts w:ascii="Arial Nova" w:hAnsi="Arial Nova"/>
          <w:color w:val="000000" w:themeColor="text1"/>
          <w:sz w:val="20"/>
          <w:szCs w:val="20"/>
        </w:rPr>
        <w:t xml:space="preserve"> including the contribution from Member Parties and grants / donation from partners and other </w:t>
      </w:r>
      <w:r w:rsidR="00E04408" w:rsidRPr="00807C36">
        <w:rPr>
          <w:rFonts w:ascii="Arial Nova" w:hAnsi="Arial Nova"/>
          <w:color w:val="000000" w:themeColor="text1"/>
          <w:sz w:val="20"/>
          <w:szCs w:val="20"/>
        </w:rPr>
        <w:t>sources</w:t>
      </w:r>
      <w:r w:rsidR="00807057" w:rsidRPr="00807C36">
        <w:rPr>
          <w:rFonts w:ascii="Arial Nova" w:hAnsi="Arial Nova"/>
          <w:color w:val="000000" w:themeColor="text1"/>
          <w:sz w:val="20"/>
          <w:szCs w:val="20"/>
        </w:rPr>
        <w:t>;</w:t>
      </w:r>
    </w:p>
    <w:p w14:paraId="658ABCE9" w14:textId="32FF2A22" w:rsidR="00807057" w:rsidRPr="00807C36" w:rsidRDefault="00E04408" w:rsidP="00E04408">
      <w:pPr>
        <w:pStyle w:val="ListParagraph"/>
        <w:numPr>
          <w:ilvl w:val="1"/>
          <w:numId w:val="12"/>
        </w:numPr>
        <w:spacing w:after="120"/>
        <w:ind w:left="1418" w:hanging="567"/>
        <w:contextualSpacing w:val="0"/>
        <w:jc w:val="both"/>
        <w:rPr>
          <w:rFonts w:ascii="Arial Nova" w:hAnsi="Arial Nova"/>
          <w:color w:val="000000" w:themeColor="text1"/>
          <w:sz w:val="20"/>
          <w:szCs w:val="20"/>
        </w:rPr>
      </w:pPr>
      <w:r w:rsidRPr="00807C36">
        <w:rPr>
          <w:rFonts w:ascii="Arial Nova" w:hAnsi="Arial Nova"/>
          <w:color w:val="000000" w:themeColor="text1"/>
          <w:sz w:val="20"/>
          <w:szCs w:val="20"/>
        </w:rPr>
        <w:t xml:space="preserve">Monitor </w:t>
      </w:r>
      <w:r w:rsidR="00807057" w:rsidRPr="00807C36">
        <w:rPr>
          <w:rFonts w:ascii="Arial Nova" w:hAnsi="Arial Nova"/>
          <w:color w:val="000000" w:themeColor="text1"/>
          <w:sz w:val="20"/>
          <w:szCs w:val="20"/>
        </w:rPr>
        <w:t xml:space="preserve">execution of the </w:t>
      </w:r>
      <w:r w:rsidRPr="00807C36">
        <w:rPr>
          <w:rFonts w:ascii="Arial Nova" w:hAnsi="Arial Nova"/>
          <w:color w:val="000000" w:themeColor="text1"/>
          <w:sz w:val="20"/>
          <w:szCs w:val="20"/>
        </w:rPr>
        <w:t>approved budget in comparison with the work program to evaluate Regional Secretariat’s performance;</w:t>
      </w:r>
    </w:p>
    <w:p w14:paraId="27543300" w14:textId="1E18E941" w:rsidR="00E04408" w:rsidRPr="00487D30" w:rsidRDefault="00E04408" w:rsidP="00E04408">
      <w:pPr>
        <w:pStyle w:val="ListParagraph"/>
        <w:numPr>
          <w:ilvl w:val="1"/>
          <w:numId w:val="12"/>
        </w:numPr>
        <w:spacing w:after="120"/>
        <w:ind w:left="1418" w:hanging="567"/>
        <w:contextualSpacing w:val="0"/>
        <w:jc w:val="both"/>
        <w:rPr>
          <w:rFonts w:ascii="Arial Nova" w:hAnsi="Arial Nova"/>
          <w:color w:val="000000" w:themeColor="text1"/>
          <w:sz w:val="20"/>
          <w:szCs w:val="20"/>
        </w:rPr>
      </w:pPr>
      <w:r w:rsidRPr="00807C36">
        <w:rPr>
          <w:rFonts w:ascii="Arial Nova" w:hAnsi="Arial Nova"/>
          <w:color w:val="000000" w:themeColor="text1"/>
          <w:sz w:val="20"/>
          <w:szCs w:val="20"/>
        </w:rPr>
        <w:t>Reviews the Operation Plan, budgets and results of each working group [</w:t>
      </w:r>
      <w:proofErr w:type="gramStart"/>
      <w:r w:rsidRPr="00807C36">
        <w:rPr>
          <w:rFonts w:ascii="Arial Nova" w:hAnsi="Arial Nova"/>
          <w:color w:val="000000" w:themeColor="text1"/>
          <w:sz w:val="20"/>
          <w:szCs w:val="20"/>
        </w:rPr>
        <w:t>on the basis of</w:t>
      </w:r>
      <w:proofErr w:type="gramEnd"/>
      <w:r w:rsidRPr="00807C36">
        <w:rPr>
          <w:rFonts w:ascii="Arial Nova" w:hAnsi="Arial Nova"/>
          <w:color w:val="000000" w:themeColor="text1"/>
          <w:sz w:val="20"/>
          <w:szCs w:val="20"/>
        </w:rPr>
        <w:t xml:space="preserve"> quarterly reports] in relation to agreed strategic priorities and efficient and effective use of resources as well as external funds entrusted to or administered by the Regional Secretariat</w:t>
      </w:r>
      <w:r w:rsidRPr="00487D30">
        <w:rPr>
          <w:rFonts w:ascii="Arial Nova" w:hAnsi="Arial Nova"/>
          <w:color w:val="000000" w:themeColor="text1"/>
          <w:sz w:val="20"/>
          <w:szCs w:val="20"/>
        </w:rPr>
        <w:t>; and</w:t>
      </w:r>
    </w:p>
    <w:p w14:paraId="1F4782F3" w14:textId="48F472CC" w:rsidR="00E04408" w:rsidRPr="00487D30" w:rsidRDefault="00E04408" w:rsidP="006B3757">
      <w:pPr>
        <w:pStyle w:val="ListParagraph"/>
        <w:numPr>
          <w:ilvl w:val="1"/>
          <w:numId w:val="12"/>
        </w:numPr>
        <w:spacing w:after="360"/>
        <w:ind w:left="1418" w:hanging="567"/>
        <w:contextualSpacing w:val="0"/>
        <w:jc w:val="both"/>
        <w:rPr>
          <w:rFonts w:ascii="Arial Nova" w:hAnsi="Arial Nova"/>
          <w:color w:val="000000" w:themeColor="text1"/>
          <w:sz w:val="20"/>
          <w:szCs w:val="20"/>
        </w:rPr>
      </w:pPr>
      <w:r w:rsidRPr="00487D30">
        <w:rPr>
          <w:rFonts w:ascii="Arial Nova" w:hAnsi="Arial Nova"/>
          <w:color w:val="000000" w:themeColor="text1"/>
          <w:sz w:val="20"/>
          <w:szCs w:val="20"/>
        </w:rPr>
        <w:t>Assess the need for budget adjustments as reported in the quarterly reports and / or as per highlighted by the Regional Secretariat.</w:t>
      </w:r>
    </w:p>
    <w:p w14:paraId="4E3D4331" w14:textId="2DC51D34" w:rsidR="00E04408" w:rsidRPr="00487D30" w:rsidRDefault="00E04408" w:rsidP="00E04408">
      <w:pPr>
        <w:pStyle w:val="ListParagraph"/>
        <w:numPr>
          <w:ilvl w:val="0"/>
          <w:numId w:val="12"/>
        </w:numPr>
        <w:spacing w:after="120"/>
        <w:ind w:left="851" w:hanging="567"/>
        <w:contextualSpacing w:val="0"/>
        <w:jc w:val="both"/>
        <w:rPr>
          <w:rFonts w:ascii="Arial Nova" w:hAnsi="Arial Nova"/>
          <w:b/>
          <w:color w:val="000000" w:themeColor="text1"/>
          <w:sz w:val="20"/>
          <w:szCs w:val="20"/>
        </w:rPr>
      </w:pPr>
      <w:r w:rsidRPr="00487D30">
        <w:rPr>
          <w:rFonts w:ascii="Arial Nova" w:hAnsi="Arial Nova"/>
          <w:b/>
          <w:color w:val="000000" w:themeColor="text1"/>
          <w:sz w:val="20"/>
          <w:szCs w:val="20"/>
        </w:rPr>
        <w:t>INTERNAL AUDIT &amp; ANNUAL AUDIT REPORTS</w:t>
      </w:r>
    </w:p>
    <w:p w14:paraId="7AC89441" w14:textId="075E0395" w:rsidR="00E04408" w:rsidRPr="00487D30" w:rsidRDefault="00E04408" w:rsidP="006B3757">
      <w:pPr>
        <w:pStyle w:val="ListParagraph"/>
        <w:numPr>
          <w:ilvl w:val="1"/>
          <w:numId w:val="12"/>
        </w:numPr>
        <w:spacing w:after="120"/>
        <w:ind w:left="1418" w:hanging="567"/>
        <w:contextualSpacing w:val="0"/>
        <w:jc w:val="both"/>
        <w:rPr>
          <w:rFonts w:ascii="Arial Nova" w:hAnsi="Arial Nova"/>
          <w:color w:val="000000" w:themeColor="text1"/>
          <w:sz w:val="20"/>
          <w:szCs w:val="20"/>
        </w:rPr>
      </w:pPr>
      <w:r w:rsidRPr="00487D30">
        <w:rPr>
          <w:rFonts w:ascii="Arial Nova" w:hAnsi="Arial Nova"/>
          <w:color w:val="000000" w:themeColor="text1"/>
          <w:sz w:val="20"/>
          <w:szCs w:val="20"/>
        </w:rPr>
        <w:t>Appraises the annual audit report for acceptance by the CSO or take some other actions as it may consider appropriate;</w:t>
      </w:r>
      <w:r w:rsidR="006B3757" w:rsidRPr="00487D30">
        <w:rPr>
          <w:rFonts w:ascii="Arial Nova" w:hAnsi="Arial Nova"/>
          <w:color w:val="000000" w:themeColor="text1"/>
          <w:sz w:val="20"/>
          <w:szCs w:val="20"/>
        </w:rPr>
        <w:t xml:space="preserve"> and</w:t>
      </w:r>
    </w:p>
    <w:p w14:paraId="738BE13D" w14:textId="253CE7F4" w:rsidR="00E04408" w:rsidRPr="00487D30" w:rsidRDefault="00E04408" w:rsidP="006B3757">
      <w:pPr>
        <w:pStyle w:val="ListParagraph"/>
        <w:numPr>
          <w:ilvl w:val="1"/>
          <w:numId w:val="12"/>
        </w:numPr>
        <w:spacing w:after="360"/>
        <w:ind w:left="1418" w:hanging="567"/>
        <w:contextualSpacing w:val="0"/>
        <w:jc w:val="both"/>
        <w:rPr>
          <w:rFonts w:ascii="Arial Nova" w:hAnsi="Arial Nova"/>
          <w:color w:val="000000" w:themeColor="text1"/>
          <w:sz w:val="20"/>
          <w:szCs w:val="20"/>
        </w:rPr>
      </w:pPr>
      <w:r w:rsidRPr="00487D30">
        <w:rPr>
          <w:rFonts w:ascii="Arial Nova" w:hAnsi="Arial Nova"/>
          <w:color w:val="000000" w:themeColor="text1"/>
          <w:sz w:val="20"/>
          <w:szCs w:val="20"/>
        </w:rPr>
        <w:t>Conducts internal audit to any accounts, as may be requested</w:t>
      </w:r>
      <w:r w:rsidR="006B3757" w:rsidRPr="00487D30">
        <w:rPr>
          <w:rFonts w:ascii="Arial Nova" w:hAnsi="Arial Nova"/>
          <w:color w:val="000000" w:themeColor="text1"/>
          <w:sz w:val="20"/>
          <w:szCs w:val="20"/>
        </w:rPr>
        <w:t xml:space="preserve"> by any CT6 country or CTI partner, based on audit design to provide objective assurance in order to add value for the improvement of the Regional Secretariat operations.</w:t>
      </w:r>
    </w:p>
    <w:p w14:paraId="39F5CE51" w14:textId="3B5B7E8F" w:rsidR="006B3757" w:rsidRPr="00487D30" w:rsidRDefault="006B3757" w:rsidP="006B3757">
      <w:pPr>
        <w:pStyle w:val="ListParagraph"/>
        <w:numPr>
          <w:ilvl w:val="0"/>
          <w:numId w:val="12"/>
        </w:numPr>
        <w:spacing w:after="120"/>
        <w:ind w:left="851" w:hanging="567"/>
        <w:contextualSpacing w:val="0"/>
        <w:jc w:val="both"/>
        <w:rPr>
          <w:rFonts w:ascii="Arial Nova" w:hAnsi="Arial Nova"/>
          <w:b/>
          <w:caps/>
          <w:color w:val="000000" w:themeColor="text1"/>
          <w:sz w:val="20"/>
          <w:szCs w:val="20"/>
        </w:rPr>
      </w:pPr>
      <w:r w:rsidRPr="00487D30">
        <w:rPr>
          <w:rFonts w:ascii="Arial Nova" w:hAnsi="Arial Nova"/>
          <w:b/>
          <w:caps/>
          <w:color w:val="000000" w:themeColor="text1"/>
          <w:sz w:val="20"/>
          <w:szCs w:val="20"/>
        </w:rPr>
        <w:t>Policy Directions pertaining to financial and asset management</w:t>
      </w:r>
    </w:p>
    <w:p w14:paraId="05CB7114" w14:textId="3B438F41" w:rsidR="006B3757" w:rsidRPr="00487D30" w:rsidRDefault="006B3757" w:rsidP="006B3757">
      <w:pPr>
        <w:pStyle w:val="ListParagraph"/>
        <w:numPr>
          <w:ilvl w:val="1"/>
          <w:numId w:val="12"/>
        </w:numPr>
        <w:spacing w:after="120"/>
        <w:ind w:left="1418" w:hanging="567"/>
        <w:contextualSpacing w:val="0"/>
        <w:jc w:val="both"/>
        <w:rPr>
          <w:rFonts w:ascii="Arial Nova" w:hAnsi="Arial Nova"/>
          <w:color w:val="000000" w:themeColor="text1"/>
          <w:sz w:val="20"/>
          <w:szCs w:val="20"/>
        </w:rPr>
      </w:pPr>
      <w:r w:rsidRPr="00487D30">
        <w:rPr>
          <w:rFonts w:ascii="Arial Nova" w:hAnsi="Arial Nova"/>
          <w:color w:val="000000" w:themeColor="text1"/>
          <w:sz w:val="20"/>
          <w:szCs w:val="20"/>
        </w:rPr>
        <w:t>Assess effectiveness, efficiency and economy of internal control pertaining to financial and asset administration and recommends for approval of, the COM/CSO the appropriate policies, standards for due diligence and accountability mechanism;</w:t>
      </w:r>
    </w:p>
    <w:p w14:paraId="7C39B206" w14:textId="1F13D0A6" w:rsidR="006B3757" w:rsidRPr="00487D30" w:rsidRDefault="006B3757" w:rsidP="006B3757">
      <w:pPr>
        <w:pStyle w:val="ListParagraph"/>
        <w:numPr>
          <w:ilvl w:val="1"/>
          <w:numId w:val="12"/>
        </w:numPr>
        <w:spacing w:after="120"/>
        <w:ind w:left="1418" w:hanging="567"/>
        <w:contextualSpacing w:val="0"/>
        <w:jc w:val="both"/>
        <w:rPr>
          <w:rFonts w:ascii="Arial Nova" w:hAnsi="Arial Nova"/>
          <w:color w:val="000000" w:themeColor="text1"/>
          <w:sz w:val="20"/>
          <w:szCs w:val="20"/>
        </w:rPr>
      </w:pPr>
      <w:r w:rsidRPr="00487D30">
        <w:rPr>
          <w:rFonts w:ascii="Arial Nova" w:hAnsi="Arial Nova"/>
          <w:color w:val="000000" w:themeColor="text1"/>
          <w:sz w:val="20"/>
          <w:szCs w:val="20"/>
        </w:rPr>
        <w:t>Examines the organizational structure, staffing, profile, remuneration / benefits of the staff are in accordance to the CTI-CFF Staff and Financial Regulations and host country law as the CSO may direct, to determine the needs and corresponding budgetary allocations</w:t>
      </w:r>
      <w:r w:rsidR="00341828" w:rsidRPr="00487D30">
        <w:rPr>
          <w:rFonts w:ascii="Arial Nova" w:hAnsi="Arial Nova"/>
          <w:color w:val="000000" w:themeColor="text1"/>
          <w:sz w:val="20"/>
          <w:szCs w:val="20"/>
        </w:rPr>
        <w:t>;</w:t>
      </w:r>
    </w:p>
    <w:p w14:paraId="3CF00451" w14:textId="37ADAA55" w:rsidR="006B3757" w:rsidRPr="00487D30" w:rsidRDefault="006B3757" w:rsidP="006B3757">
      <w:pPr>
        <w:pStyle w:val="ListParagraph"/>
        <w:numPr>
          <w:ilvl w:val="1"/>
          <w:numId w:val="12"/>
        </w:numPr>
        <w:spacing w:after="120"/>
        <w:ind w:left="1418" w:hanging="567"/>
        <w:contextualSpacing w:val="0"/>
        <w:jc w:val="both"/>
        <w:rPr>
          <w:rFonts w:ascii="Arial Nova" w:hAnsi="Arial Nova"/>
          <w:color w:val="000000" w:themeColor="text1"/>
          <w:sz w:val="20"/>
          <w:szCs w:val="20"/>
        </w:rPr>
      </w:pPr>
      <w:r w:rsidRPr="00487D30">
        <w:rPr>
          <w:rFonts w:ascii="Arial Nova" w:hAnsi="Arial Nova"/>
          <w:color w:val="000000" w:themeColor="text1"/>
          <w:sz w:val="20"/>
          <w:szCs w:val="20"/>
        </w:rPr>
        <w:t>Periodically review the policies and management processes governing the Regional Secretariat budgetary systems and procedures to ensure value for money through the pursuit of operational efficiency, accountability and cost-effectiveness in the delivery of services with maximum development impact</w:t>
      </w:r>
      <w:r w:rsidR="00B76D7A" w:rsidRPr="00487D30">
        <w:rPr>
          <w:rFonts w:ascii="Arial Nova" w:hAnsi="Arial Nova"/>
          <w:color w:val="000000" w:themeColor="text1"/>
          <w:sz w:val="20"/>
          <w:szCs w:val="20"/>
        </w:rPr>
        <w:t>;</w:t>
      </w:r>
      <w:r w:rsidR="00341828" w:rsidRPr="00487D30">
        <w:rPr>
          <w:rFonts w:ascii="Arial Nova" w:hAnsi="Arial Nova"/>
          <w:color w:val="000000" w:themeColor="text1"/>
          <w:sz w:val="20"/>
          <w:szCs w:val="20"/>
        </w:rPr>
        <w:t xml:space="preserve"> and</w:t>
      </w:r>
    </w:p>
    <w:p w14:paraId="7223B559" w14:textId="41434B83" w:rsidR="00D264C1" w:rsidRPr="00487D30" w:rsidRDefault="00D264C1" w:rsidP="006B3757">
      <w:pPr>
        <w:pStyle w:val="ListParagraph"/>
        <w:numPr>
          <w:ilvl w:val="1"/>
          <w:numId w:val="12"/>
        </w:numPr>
        <w:spacing w:after="120"/>
        <w:ind w:left="1418" w:hanging="567"/>
        <w:contextualSpacing w:val="0"/>
        <w:jc w:val="both"/>
        <w:rPr>
          <w:rFonts w:ascii="Arial Nova" w:hAnsi="Arial Nova"/>
          <w:color w:val="000000" w:themeColor="text1"/>
          <w:sz w:val="20"/>
          <w:szCs w:val="20"/>
        </w:rPr>
      </w:pPr>
      <w:r w:rsidRPr="00487D30">
        <w:rPr>
          <w:rFonts w:ascii="Arial Nova" w:hAnsi="Arial Nova"/>
          <w:color w:val="000000" w:themeColor="text1"/>
          <w:sz w:val="20"/>
          <w:szCs w:val="20"/>
        </w:rPr>
        <w:t>Perform other duties as may be assigned by COM / CSO.</w:t>
      </w:r>
    </w:p>
    <w:p w14:paraId="3A9E139E" w14:textId="77777777" w:rsidR="003C2904" w:rsidRPr="00487D30" w:rsidRDefault="003C2904" w:rsidP="00003EF8">
      <w:pPr>
        <w:pStyle w:val="ListParagraph"/>
        <w:spacing w:after="120"/>
        <w:ind w:left="2160"/>
        <w:contextualSpacing w:val="0"/>
        <w:jc w:val="both"/>
        <w:rPr>
          <w:rFonts w:ascii="Arial Nova" w:hAnsi="Arial Nova"/>
          <w:color w:val="000000" w:themeColor="text1"/>
          <w:sz w:val="20"/>
          <w:szCs w:val="20"/>
        </w:rPr>
      </w:pPr>
    </w:p>
    <w:p w14:paraId="4A32AFB6" w14:textId="1A13F059" w:rsidR="002955B1" w:rsidRPr="00487D30" w:rsidRDefault="006B3757" w:rsidP="002955B1">
      <w:pPr>
        <w:pStyle w:val="ListParagraph"/>
        <w:numPr>
          <w:ilvl w:val="0"/>
          <w:numId w:val="2"/>
        </w:numPr>
        <w:spacing w:after="120"/>
        <w:contextualSpacing w:val="0"/>
        <w:jc w:val="both"/>
        <w:rPr>
          <w:rFonts w:ascii="Arial Nova" w:hAnsi="Arial Nova"/>
          <w:b/>
          <w:color w:val="000000" w:themeColor="text1"/>
          <w:sz w:val="20"/>
          <w:szCs w:val="20"/>
        </w:rPr>
      </w:pPr>
      <w:r w:rsidRPr="00487D30">
        <w:rPr>
          <w:rFonts w:ascii="Arial Nova" w:hAnsi="Arial Nova"/>
          <w:b/>
          <w:caps/>
          <w:color w:val="000000" w:themeColor="text1"/>
          <w:sz w:val="20"/>
          <w:szCs w:val="20"/>
        </w:rPr>
        <w:t xml:space="preserve">CHAIRMANSHIP AND </w:t>
      </w:r>
      <w:r w:rsidR="002955B1" w:rsidRPr="00487D30">
        <w:rPr>
          <w:rFonts w:ascii="Arial Nova" w:hAnsi="Arial Nova"/>
          <w:b/>
          <w:caps/>
          <w:color w:val="000000" w:themeColor="text1"/>
          <w:sz w:val="20"/>
          <w:szCs w:val="20"/>
        </w:rPr>
        <w:t>MEMBERSHIP</w:t>
      </w:r>
      <w:r w:rsidR="001A5413" w:rsidRPr="00487D30">
        <w:rPr>
          <w:rFonts w:ascii="Arial Nova" w:hAnsi="Arial Nova"/>
          <w:b/>
          <w:caps/>
          <w:color w:val="000000" w:themeColor="text1"/>
          <w:sz w:val="20"/>
          <w:szCs w:val="20"/>
        </w:rPr>
        <w:t xml:space="preserve">: </w:t>
      </w:r>
    </w:p>
    <w:p w14:paraId="5D1BFEB6" w14:textId="7D9E09C9" w:rsidR="00291393" w:rsidRPr="00487D30" w:rsidRDefault="00291393" w:rsidP="002955B1">
      <w:pPr>
        <w:pStyle w:val="ListParagraph"/>
        <w:numPr>
          <w:ilvl w:val="0"/>
          <w:numId w:val="4"/>
        </w:numPr>
        <w:spacing w:after="120"/>
        <w:contextualSpacing w:val="0"/>
        <w:jc w:val="both"/>
        <w:rPr>
          <w:rFonts w:ascii="Arial Nova" w:hAnsi="Arial Nova"/>
          <w:color w:val="000000" w:themeColor="text1"/>
          <w:sz w:val="20"/>
          <w:szCs w:val="20"/>
        </w:rPr>
      </w:pPr>
      <w:r w:rsidRPr="00487D30">
        <w:rPr>
          <w:rFonts w:ascii="Arial Nova" w:hAnsi="Arial Nova"/>
          <w:color w:val="000000" w:themeColor="text1"/>
          <w:sz w:val="20"/>
          <w:szCs w:val="20"/>
        </w:rPr>
        <w:t xml:space="preserve">The </w:t>
      </w:r>
      <w:r w:rsidR="00F76ED5" w:rsidRPr="00F76ED5">
        <w:rPr>
          <w:rFonts w:ascii="Arial Nova" w:hAnsi="Arial Nova"/>
          <w:color w:val="000000" w:themeColor="text1"/>
          <w:sz w:val="20"/>
          <w:szCs w:val="20"/>
        </w:rPr>
        <w:t>Internal Resource Committee (IRC)</w:t>
      </w:r>
      <w:r w:rsidR="00F76ED5" w:rsidRPr="00487D30">
        <w:rPr>
          <w:rFonts w:ascii="Arial Nova" w:hAnsi="Arial Nova"/>
          <w:color w:val="000000" w:themeColor="text1"/>
          <w:sz w:val="20"/>
          <w:szCs w:val="20"/>
        </w:rPr>
        <w:t xml:space="preserve"> </w:t>
      </w:r>
      <w:r w:rsidRPr="00487D30">
        <w:rPr>
          <w:rFonts w:ascii="Arial Nova" w:hAnsi="Arial Nova"/>
          <w:color w:val="000000" w:themeColor="text1"/>
          <w:sz w:val="20"/>
          <w:szCs w:val="20"/>
        </w:rPr>
        <w:t xml:space="preserve">shall be chaired by </w:t>
      </w:r>
      <w:r w:rsidRPr="00487D30">
        <w:rPr>
          <w:rFonts w:ascii="Arial Nova" w:hAnsi="Arial Nova"/>
          <w:color w:val="000000" w:themeColor="text1"/>
          <w:sz w:val="20"/>
          <w:szCs w:val="20"/>
          <w:highlight w:val="yellow"/>
        </w:rPr>
        <w:t>the Chair of the CSO</w:t>
      </w:r>
      <w:r w:rsidR="00E5476D" w:rsidRPr="00487D30">
        <w:rPr>
          <w:rFonts w:ascii="Arial Nova" w:hAnsi="Arial Nova"/>
          <w:color w:val="000000" w:themeColor="text1"/>
          <w:sz w:val="20"/>
          <w:szCs w:val="20"/>
          <w:highlight w:val="yellow"/>
        </w:rPr>
        <w:t xml:space="preserve"> or</w:t>
      </w:r>
      <w:r w:rsidRPr="00487D30">
        <w:rPr>
          <w:rFonts w:ascii="Arial Nova" w:hAnsi="Arial Nova"/>
          <w:color w:val="000000" w:themeColor="text1"/>
          <w:sz w:val="20"/>
          <w:szCs w:val="20"/>
          <w:highlight w:val="yellow"/>
        </w:rPr>
        <w:t xml:space="preserve"> </w:t>
      </w:r>
      <w:r w:rsidR="00E5476D" w:rsidRPr="00487D30">
        <w:rPr>
          <w:rFonts w:ascii="Arial Nova" w:hAnsi="Arial Nova"/>
          <w:color w:val="000000" w:themeColor="text1"/>
          <w:sz w:val="20"/>
          <w:szCs w:val="20"/>
          <w:highlight w:val="yellow"/>
        </w:rPr>
        <w:t xml:space="preserve">an </w:t>
      </w:r>
      <w:r w:rsidRPr="00487D30">
        <w:rPr>
          <w:rFonts w:ascii="Arial Nova" w:hAnsi="Arial Nova"/>
          <w:color w:val="000000" w:themeColor="text1"/>
          <w:sz w:val="20"/>
          <w:szCs w:val="20"/>
          <w:highlight w:val="yellow"/>
        </w:rPr>
        <w:t xml:space="preserve">individual nominated and authorized by the current Chair of CSO; and co-chaired by the </w:t>
      </w:r>
      <w:r w:rsidR="006B3757" w:rsidRPr="00487D30">
        <w:rPr>
          <w:rFonts w:ascii="Arial Nova" w:hAnsi="Arial Nova"/>
          <w:color w:val="000000" w:themeColor="text1"/>
          <w:sz w:val="20"/>
          <w:szCs w:val="20"/>
          <w:highlight w:val="yellow"/>
        </w:rPr>
        <w:t>C</w:t>
      </w:r>
      <w:r w:rsidRPr="00487D30">
        <w:rPr>
          <w:rFonts w:ascii="Arial Nova" w:hAnsi="Arial Nova"/>
          <w:color w:val="000000" w:themeColor="text1"/>
          <w:sz w:val="20"/>
          <w:szCs w:val="20"/>
          <w:highlight w:val="yellow"/>
        </w:rPr>
        <w:t>o-Chair of the CSO</w:t>
      </w:r>
      <w:r w:rsidR="006B3757" w:rsidRPr="00487D30">
        <w:rPr>
          <w:rFonts w:ascii="Arial Nova" w:hAnsi="Arial Nova"/>
          <w:color w:val="000000" w:themeColor="text1"/>
          <w:sz w:val="20"/>
          <w:szCs w:val="20"/>
          <w:highlight w:val="yellow"/>
        </w:rPr>
        <w:t xml:space="preserve"> (or an individual nominated and authorized by the Co-Chair of CSO)</w:t>
      </w:r>
      <w:r w:rsidRPr="00487D30">
        <w:rPr>
          <w:rFonts w:ascii="Arial Nova" w:hAnsi="Arial Nova"/>
          <w:color w:val="000000" w:themeColor="text1"/>
          <w:sz w:val="20"/>
          <w:szCs w:val="20"/>
        </w:rPr>
        <w:t xml:space="preserve">; </w:t>
      </w:r>
      <w:r w:rsidR="001B27BD" w:rsidRPr="00487D30">
        <w:rPr>
          <w:rFonts w:ascii="Arial Nova" w:hAnsi="Arial Nova"/>
          <w:color w:val="000000" w:themeColor="text1"/>
          <w:sz w:val="20"/>
          <w:szCs w:val="20"/>
        </w:rPr>
        <w:t>and</w:t>
      </w:r>
    </w:p>
    <w:p w14:paraId="2C93A4B6" w14:textId="6DC4B9B8" w:rsidR="001516E0" w:rsidRPr="00487D30" w:rsidRDefault="001516E0" w:rsidP="002955B1">
      <w:pPr>
        <w:pStyle w:val="ListParagraph"/>
        <w:numPr>
          <w:ilvl w:val="0"/>
          <w:numId w:val="4"/>
        </w:numPr>
        <w:spacing w:after="120"/>
        <w:contextualSpacing w:val="0"/>
        <w:jc w:val="both"/>
        <w:rPr>
          <w:rFonts w:ascii="Arial Nova" w:hAnsi="Arial Nova"/>
          <w:color w:val="000000" w:themeColor="text1"/>
          <w:sz w:val="20"/>
          <w:szCs w:val="20"/>
        </w:rPr>
      </w:pPr>
      <w:r w:rsidRPr="00487D30">
        <w:rPr>
          <w:rFonts w:ascii="Arial Nova" w:hAnsi="Arial Nova"/>
          <w:color w:val="000000" w:themeColor="text1"/>
          <w:sz w:val="20"/>
          <w:szCs w:val="20"/>
        </w:rPr>
        <w:t xml:space="preserve">Two (2) </w:t>
      </w:r>
      <w:r w:rsidR="00B83261" w:rsidRPr="00487D30">
        <w:rPr>
          <w:rFonts w:ascii="Arial Nova" w:hAnsi="Arial Nova"/>
          <w:color w:val="000000" w:themeColor="text1"/>
          <w:sz w:val="20"/>
          <w:szCs w:val="20"/>
        </w:rPr>
        <w:t xml:space="preserve">nominated and </w:t>
      </w:r>
      <w:r w:rsidRPr="00487D30">
        <w:rPr>
          <w:rFonts w:ascii="Arial Nova" w:hAnsi="Arial Nova"/>
          <w:color w:val="000000" w:themeColor="text1"/>
          <w:sz w:val="20"/>
          <w:szCs w:val="20"/>
        </w:rPr>
        <w:t>authorized representatives from each CT6 Member Parties</w:t>
      </w:r>
      <w:r w:rsidR="00E5476D" w:rsidRPr="00487D30">
        <w:rPr>
          <w:rFonts w:ascii="Arial Nova" w:hAnsi="Arial Nova"/>
          <w:color w:val="000000" w:themeColor="text1"/>
          <w:sz w:val="20"/>
          <w:szCs w:val="20"/>
        </w:rPr>
        <w:t xml:space="preserve"> with </w:t>
      </w:r>
      <w:r w:rsidR="00B83261" w:rsidRPr="00487D30">
        <w:rPr>
          <w:rFonts w:ascii="Arial Nova" w:hAnsi="Arial Nova"/>
          <w:color w:val="000000" w:themeColor="text1"/>
          <w:sz w:val="20"/>
          <w:szCs w:val="20"/>
        </w:rPr>
        <w:t>experience in financial management, budget and internal control.</w:t>
      </w:r>
    </w:p>
    <w:p w14:paraId="1A949676" w14:textId="77777777" w:rsidR="00615989" w:rsidRPr="00487D30" w:rsidRDefault="00615989" w:rsidP="00615989">
      <w:pPr>
        <w:pStyle w:val="ListParagraph"/>
        <w:spacing w:after="0" w:line="240" w:lineRule="auto"/>
        <w:ind w:left="1435"/>
        <w:contextualSpacing w:val="0"/>
        <w:jc w:val="both"/>
        <w:rPr>
          <w:rFonts w:ascii="Arial Nova" w:hAnsi="Arial Nova"/>
          <w:b/>
          <w:color w:val="000000" w:themeColor="text1"/>
          <w:sz w:val="20"/>
          <w:szCs w:val="20"/>
        </w:rPr>
      </w:pPr>
    </w:p>
    <w:p w14:paraId="35DAE1E5" w14:textId="77777777" w:rsidR="00DF242D" w:rsidRPr="00487D30" w:rsidRDefault="00B83261" w:rsidP="00BE29ED">
      <w:pPr>
        <w:pStyle w:val="ListParagraph"/>
        <w:numPr>
          <w:ilvl w:val="0"/>
          <w:numId w:val="2"/>
        </w:numPr>
        <w:spacing w:after="120"/>
        <w:contextualSpacing w:val="0"/>
        <w:jc w:val="both"/>
        <w:rPr>
          <w:rFonts w:ascii="Arial Nova" w:hAnsi="Arial Nova"/>
          <w:b/>
          <w:color w:val="000000" w:themeColor="text1"/>
          <w:sz w:val="20"/>
          <w:szCs w:val="20"/>
        </w:rPr>
      </w:pPr>
      <w:r w:rsidRPr="00487D30">
        <w:rPr>
          <w:rFonts w:ascii="Arial Nova" w:hAnsi="Arial Nova"/>
          <w:b/>
          <w:caps/>
          <w:color w:val="000000" w:themeColor="text1"/>
          <w:sz w:val="20"/>
          <w:szCs w:val="20"/>
        </w:rPr>
        <w:t>REPORTING</w:t>
      </w:r>
    </w:p>
    <w:p w14:paraId="095CD793" w14:textId="66EDFB0A" w:rsidR="001516E0" w:rsidRPr="00487D30" w:rsidRDefault="001516E0" w:rsidP="00BE29ED">
      <w:pPr>
        <w:spacing w:after="360"/>
        <w:ind w:left="352"/>
        <w:jc w:val="both"/>
        <w:rPr>
          <w:rFonts w:ascii="Arial Nova" w:hAnsi="Arial Nova"/>
          <w:b/>
          <w:color w:val="000000" w:themeColor="text1"/>
          <w:sz w:val="20"/>
          <w:szCs w:val="20"/>
        </w:rPr>
      </w:pPr>
      <w:r w:rsidRPr="00487D30">
        <w:rPr>
          <w:rFonts w:ascii="Arial Nova" w:hAnsi="Arial Nova"/>
          <w:color w:val="000000" w:themeColor="text1"/>
          <w:sz w:val="20"/>
          <w:szCs w:val="20"/>
        </w:rPr>
        <w:t xml:space="preserve">The </w:t>
      </w:r>
      <w:r w:rsidR="00B83261" w:rsidRPr="00487D30">
        <w:rPr>
          <w:rFonts w:ascii="Arial Nova" w:hAnsi="Arial Nova"/>
          <w:color w:val="000000" w:themeColor="text1"/>
          <w:sz w:val="20"/>
          <w:szCs w:val="20"/>
        </w:rPr>
        <w:t xml:space="preserve">Chair of the </w:t>
      </w:r>
      <w:r w:rsidR="00F76ED5" w:rsidRPr="00F76ED5">
        <w:rPr>
          <w:rFonts w:ascii="Arial Nova" w:hAnsi="Arial Nova"/>
          <w:color w:val="000000" w:themeColor="text1"/>
          <w:sz w:val="20"/>
          <w:szCs w:val="20"/>
        </w:rPr>
        <w:t>Internal Resource Committee (IRC)</w:t>
      </w:r>
      <w:r w:rsidR="00F76ED5" w:rsidRPr="00487D30">
        <w:rPr>
          <w:rFonts w:ascii="Arial Nova" w:hAnsi="Arial Nova"/>
          <w:color w:val="000000" w:themeColor="text1"/>
          <w:sz w:val="20"/>
          <w:szCs w:val="20"/>
        </w:rPr>
        <w:t xml:space="preserve"> </w:t>
      </w:r>
      <w:r w:rsidR="00B83261" w:rsidRPr="00487D30">
        <w:rPr>
          <w:rFonts w:ascii="Arial Nova" w:hAnsi="Arial Nova"/>
          <w:color w:val="000000" w:themeColor="text1"/>
          <w:sz w:val="20"/>
          <w:szCs w:val="20"/>
        </w:rPr>
        <w:t>shall report to the Council of Senior Officers (CTI CSO) during Senior Officials’ Meetings (SOM)s.</w:t>
      </w:r>
    </w:p>
    <w:p w14:paraId="26800CE2" w14:textId="77777777" w:rsidR="00DF242D" w:rsidRPr="00487D30" w:rsidRDefault="00DF242D">
      <w:pPr>
        <w:rPr>
          <w:rFonts w:ascii="Arial Nova" w:hAnsi="Arial Nova" w:cs="Leelawadee UI"/>
          <w:b/>
          <w:bCs/>
          <w:color w:val="000000" w:themeColor="text1"/>
          <w:sz w:val="20"/>
          <w:szCs w:val="20"/>
        </w:rPr>
      </w:pPr>
      <w:r w:rsidRPr="00487D30">
        <w:rPr>
          <w:rFonts w:ascii="Arial Nova" w:hAnsi="Arial Nova" w:cs="Leelawadee UI"/>
          <w:b/>
          <w:bCs/>
          <w:color w:val="000000" w:themeColor="text1"/>
          <w:sz w:val="20"/>
          <w:szCs w:val="20"/>
        </w:rPr>
        <w:br w:type="page"/>
      </w:r>
    </w:p>
    <w:p w14:paraId="4CC10130" w14:textId="77777777" w:rsidR="00DF242D" w:rsidRPr="00487D30" w:rsidRDefault="00C47A69" w:rsidP="00BE29ED">
      <w:pPr>
        <w:widowControl w:val="0"/>
        <w:numPr>
          <w:ilvl w:val="0"/>
          <w:numId w:val="2"/>
        </w:numPr>
        <w:overflowPunct w:val="0"/>
        <w:autoSpaceDE w:val="0"/>
        <w:autoSpaceDN w:val="0"/>
        <w:adjustRightInd w:val="0"/>
        <w:spacing w:after="120" w:line="240" w:lineRule="auto"/>
        <w:jc w:val="both"/>
        <w:rPr>
          <w:rFonts w:ascii="Arial Nova" w:hAnsi="Arial Nova" w:cs="Leelawadee UI"/>
          <w:b/>
          <w:color w:val="000000" w:themeColor="text1"/>
          <w:sz w:val="20"/>
          <w:szCs w:val="20"/>
        </w:rPr>
      </w:pPr>
      <w:r w:rsidRPr="00487D30">
        <w:rPr>
          <w:rFonts w:ascii="Arial Nova" w:hAnsi="Arial Nova" w:cs="Leelawadee UI"/>
          <w:b/>
          <w:bCs/>
          <w:color w:val="000000" w:themeColor="text1"/>
          <w:sz w:val="20"/>
          <w:szCs w:val="20"/>
        </w:rPr>
        <w:lastRenderedPageBreak/>
        <w:t>MEETING ARRANGEMENTS</w:t>
      </w:r>
    </w:p>
    <w:p w14:paraId="2664F0DB" w14:textId="5A386A2B" w:rsidR="00DF242D" w:rsidRPr="00487D30" w:rsidRDefault="00C47A69" w:rsidP="00BE29ED">
      <w:pPr>
        <w:widowControl w:val="0"/>
        <w:overflowPunct w:val="0"/>
        <w:autoSpaceDE w:val="0"/>
        <w:autoSpaceDN w:val="0"/>
        <w:adjustRightInd w:val="0"/>
        <w:spacing w:after="120" w:line="240" w:lineRule="auto"/>
        <w:ind w:left="360"/>
        <w:jc w:val="both"/>
        <w:rPr>
          <w:rFonts w:ascii="Arial Nova" w:hAnsi="Arial Nova" w:cs="Leelawadee UI"/>
          <w:color w:val="000000" w:themeColor="text1"/>
          <w:sz w:val="20"/>
          <w:szCs w:val="20"/>
        </w:rPr>
      </w:pPr>
      <w:r w:rsidRPr="00487D30">
        <w:rPr>
          <w:rFonts w:ascii="Arial Nova" w:hAnsi="Arial Nova" w:cs="Leelawadee UI"/>
          <w:color w:val="000000" w:themeColor="text1"/>
          <w:sz w:val="20"/>
          <w:szCs w:val="20"/>
        </w:rPr>
        <w:t xml:space="preserve">The </w:t>
      </w:r>
      <w:r w:rsidR="00F76ED5" w:rsidRPr="00F76ED5">
        <w:rPr>
          <w:rFonts w:ascii="Arial Nova" w:hAnsi="Arial Nova"/>
          <w:color w:val="000000" w:themeColor="text1"/>
          <w:sz w:val="20"/>
          <w:szCs w:val="20"/>
        </w:rPr>
        <w:t>Internal Resource Committee (IRC)</w:t>
      </w:r>
      <w:r w:rsidR="00F76ED5" w:rsidRPr="00487D30">
        <w:rPr>
          <w:rFonts w:ascii="Arial Nova" w:hAnsi="Arial Nova"/>
          <w:color w:val="000000" w:themeColor="text1"/>
          <w:sz w:val="20"/>
          <w:szCs w:val="20"/>
        </w:rPr>
        <w:t xml:space="preserve"> </w:t>
      </w:r>
      <w:r w:rsidRPr="00487D30">
        <w:rPr>
          <w:rFonts w:ascii="Arial Nova" w:hAnsi="Arial Nova" w:cs="Leelawadee UI"/>
          <w:color w:val="000000" w:themeColor="text1"/>
          <w:sz w:val="20"/>
          <w:szCs w:val="20"/>
        </w:rPr>
        <w:t>shall conduct at least one meeting</w:t>
      </w:r>
      <w:r w:rsidR="00DF242D" w:rsidRPr="00487D30">
        <w:rPr>
          <w:rFonts w:ascii="Arial Nova" w:hAnsi="Arial Nova" w:cs="Leelawadee UI"/>
          <w:color w:val="000000" w:themeColor="text1"/>
          <w:sz w:val="20"/>
          <w:szCs w:val="20"/>
        </w:rPr>
        <w:t xml:space="preserve"> in a year to discuss and deliberate on the following:</w:t>
      </w:r>
    </w:p>
    <w:p w14:paraId="7724C7AC" w14:textId="005A0782" w:rsidR="00DF242D" w:rsidRPr="00487D30" w:rsidRDefault="00DF242D" w:rsidP="00341828">
      <w:pPr>
        <w:pStyle w:val="ListParagraph"/>
        <w:widowControl w:val="0"/>
        <w:numPr>
          <w:ilvl w:val="0"/>
          <w:numId w:val="16"/>
        </w:numPr>
        <w:overflowPunct w:val="0"/>
        <w:autoSpaceDE w:val="0"/>
        <w:autoSpaceDN w:val="0"/>
        <w:adjustRightInd w:val="0"/>
        <w:spacing w:after="240" w:line="240" w:lineRule="auto"/>
        <w:jc w:val="both"/>
        <w:rPr>
          <w:rFonts w:ascii="Arial Nova" w:hAnsi="Arial Nova" w:cs="Leelawadee UI"/>
          <w:color w:val="000000" w:themeColor="text1"/>
          <w:sz w:val="20"/>
          <w:szCs w:val="20"/>
        </w:rPr>
      </w:pPr>
      <w:r w:rsidRPr="00487D30">
        <w:rPr>
          <w:rFonts w:ascii="Arial Nova" w:hAnsi="Arial Nova" w:cs="Leelawadee UI"/>
          <w:color w:val="000000" w:themeColor="text1"/>
          <w:sz w:val="20"/>
          <w:szCs w:val="20"/>
        </w:rPr>
        <w:t>Proposed Annual Budget;</w:t>
      </w:r>
    </w:p>
    <w:p w14:paraId="18DEA939" w14:textId="187B05BF" w:rsidR="00DF242D" w:rsidRPr="00487D30" w:rsidRDefault="00DF242D" w:rsidP="00341828">
      <w:pPr>
        <w:pStyle w:val="ListParagraph"/>
        <w:widowControl w:val="0"/>
        <w:numPr>
          <w:ilvl w:val="0"/>
          <w:numId w:val="16"/>
        </w:numPr>
        <w:overflowPunct w:val="0"/>
        <w:autoSpaceDE w:val="0"/>
        <w:autoSpaceDN w:val="0"/>
        <w:adjustRightInd w:val="0"/>
        <w:spacing w:after="240" w:line="240" w:lineRule="auto"/>
        <w:jc w:val="both"/>
        <w:rPr>
          <w:rFonts w:ascii="Arial Nova" w:hAnsi="Arial Nova" w:cs="Leelawadee UI"/>
          <w:color w:val="000000" w:themeColor="text1"/>
          <w:sz w:val="20"/>
          <w:szCs w:val="20"/>
        </w:rPr>
      </w:pPr>
      <w:r w:rsidRPr="00487D30">
        <w:rPr>
          <w:rFonts w:ascii="Arial Nova" w:hAnsi="Arial Nova" w:cs="Leelawadee UI"/>
          <w:color w:val="000000" w:themeColor="text1"/>
          <w:sz w:val="20"/>
          <w:szCs w:val="20"/>
        </w:rPr>
        <w:t xml:space="preserve">Annual Audit Report; and </w:t>
      </w:r>
    </w:p>
    <w:p w14:paraId="42983087" w14:textId="2418C438" w:rsidR="00DF242D" w:rsidRPr="00487D30" w:rsidRDefault="00DF242D" w:rsidP="00341828">
      <w:pPr>
        <w:pStyle w:val="ListParagraph"/>
        <w:widowControl w:val="0"/>
        <w:numPr>
          <w:ilvl w:val="0"/>
          <w:numId w:val="16"/>
        </w:numPr>
        <w:overflowPunct w:val="0"/>
        <w:autoSpaceDE w:val="0"/>
        <w:autoSpaceDN w:val="0"/>
        <w:adjustRightInd w:val="0"/>
        <w:spacing w:after="240" w:line="240" w:lineRule="auto"/>
        <w:jc w:val="both"/>
        <w:rPr>
          <w:rFonts w:ascii="Arial Nova" w:hAnsi="Arial Nova" w:cs="Leelawadee UI"/>
          <w:color w:val="000000" w:themeColor="text1"/>
          <w:sz w:val="20"/>
          <w:szCs w:val="20"/>
        </w:rPr>
      </w:pPr>
      <w:r w:rsidRPr="00487D30">
        <w:rPr>
          <w:rFonts w:ascii="Arial Nova" w:hAnsi="Arial Nova" w:cs="Leelawadee UI"/>
          <w:color w:val="000000" w:themeColor="text1"/>
          <w:sz w:val="20"/>
          <w:szCs w:val="20"/>
        </w:rPr>
        <w:t>Other reports as may be prescribed.</w:t>
      </w:r>
    </w:p>
    <w:p w14:paraId="3B155B93" w14:textId="7B9AAA86" w:rsidR="00C47A69" w:rsidRPr="00487D30" w:rsidRDefault="00C47A69" w:rsidP="00341828">
      <w:pPr>
        <w:widowControl w:val="0"/>
        <w:overflowPunct w:val="0"/>
        <w:autoSpaceDE w:val="0"/>
        <w:autoSpaceDN w:val="0"/>
        <w:adjustRightInd w:val="0"/>
        <w:spacing w:after="360" w:line="264" w:lineRule="auto"/>
        <w:ind w:left="284"/>
        <w:jc w:val="both"/>
        <w:rPr>
          <w:rFonts w:ascii="Arial Nova" w:hAnsi="Arial Nova" w:cs="Leelawadee UI"/>
          <w:b/>
          <w:bCs/>
          <w:color w:val="000000" w:themeColor="text1"/>
          <w:sz w:val="20"/>
          <w:szCs w:val="20"/>
        </w:rPr>
      </w:pPr>
      <w:r w:rsidRPr="00487D30">
        <w:rPr>
          <w:rFonts w:ascii="Arial Nova" w:hAnsi="Arial Nova" w:cs="Leelawadee UI"/>
          <w:color w:val="000000" w:themeColor="text1"/>
          <w:sz w:val="20"/>
          <w:szCs w:val="20"/>
        </w:rPr>
        <w:t>The schedule of the meeting(s) will take into consideration planned CTI regional events and SOM / MM meetings</w:t>
      </w:r>
      <w:r w:rsidR="00DF242D" w:rsidRPr="00487D30">
        <w:rPr>
          <w:rFonts w:ascii="Arial Nova" w:hAnsi="Arial Nova" w:cs="Leelawadee UI"/>
          <w:color w:val="000000" w:themeColor="text1"/>
          <w:sz w:val="20"/>
          <w:szCs w:val="20"/>
        </w:rPr>
        <w:t xml:space="preserve"> </w:t>
      </w:r>
      <w:r w:rsidR="00DF242D" w:rsidRPr="00487D30">
        <w:rPr>
          <w:rFonts w:ascii="Arial Nova" w:hAnsi="Arial Nova" w:cs="Leelawadee UI"/>
          <w:color w:val="000000" w:themeColor="text1"/>
          <w:sz w:val="20"/>
          <w:szCs w:val="20"/>
          <w:highlight w:val="yellow"/>
        </w:rPr>
        <w:t>or at least 60 days prior to SOM</w:t>
      </w:r>
      <w:r w:rsidR="00DF242D" w:rsidRPr="00487D30">
        <w:rPr>
          <w:rFonts w:ascii="Arial Nova" w:hAnsi="Arial Nova" w:cs="Leelawadee UI"/>
          <w:color w:val="000000" w:themeColor="text1"/>
          <w:sz w:val="20"/>
          <w:szCs w:val="20"/>
        </w:rPr>
        <w:t xml:space="preserve">; whichever is earlier. </w:t>
      </w:r>
      <w:r w:rsidRPr="00487D30">
        <w:rPr>
          <w:rFonts w:ascii="Arial Nova" w:hAnsi="Arial Nova" w:cs="Leelawadee UI"/>
          <w:color w:val="000000" w:themeColor="text1"/>
          <w:sz w:val="20"/>
          <w:szCs w:val="20"/>
        </w:rPr>
        <w:t>Report of meetings shall follow a pre-determined template (Annex 1).</w:t>
      </w:r>
    </w:p>
    <w:p w14:paraId="39BD4185" w14:textId="77777777" w:rsidR="00581EA8" w:rsidRPr="00487D30" w:rsidRDefault="00B83261" w:rsidP="00BE29ED">
      <w:pPr>
        <w:widowControl w:val="0"/>
        <w:numPr>
          <w:ilvl w:val="0"/>
          <w:numId w:val="2"/>
        </w:numPr>
        <w:overflowPunct w:val="0"/>
        <w:autoSpaceDE w:val="0"/>
        <w:autoSpaceDN w:val="0"/>
        <w:adjustRightInd w:val="0"/>
        <w:spacing w:after="120" w:line="240" w:lineRule="auto"/>
        <w:jc w:val="both"/>
        <w:rPr>
          <w:rFonts w:ascii="Arial Nova" w:hAnsi="Arial Nova" w:cs="Leelawadee UI"/>
          <w:b/>
          <w:bCs/>
          <w:color w:val="000000" w:themeColor="text1"/>
          <w:sz w:val="20"/>
          <w:szCs w:val="20"/>
        </w:rPr>
      </w:pPr>
      <w:r w:rsidRPr="00487D30">
        <w:rPr>
          <w:rFonts w:ascii="Arial Nova" w:hAnsi="Arial Nova" w:cs="Leelawadee UI"/>
          <w:b/>
          <w:bCs/>
          <w:color w:val="000000" w:themeColor="text1"/>
          <w:sz w:val="20"/>
          <w:szCs w:val="20"/>
        </w:rPr>
        <w:t>DELIVERABLES</w:t>
      </w:r>
    </w:p>
    <w:p w14:paraId="08C3C0EC" w14:textId="639BB956" w:rsidR="00B83261" w:rsidRPr="00487D30" w:rsidRDefault="00743334" w:rsidP="00743334">
      <w:pPr>
        <w:widowControl w:val="0"/>
        <w:overflowPunct w:val="0"/>
        <w:autoSpaceDE w:val="0"/>
        <w:autoSpaceDN w:val="0"/>
        <w:adjustRightInd w:val="0"/>
        <w:spacing w:after="120" w:line="240" w:lineRule="auto"/>
        <w:ind w:left="357"/>
        <w:jc w:val="both"/>
        <w:rPr>
          <w:rFonts w:ascii="Arial Nova" w:hAnsi="Arial Nova"/>
          <w:color w:val="000000" w:themeColor="text1"/>
          <w:sz w:val="20"/>
          <w:szCs w:val="20"/>
        </w:rPr>
      </w:pPr>
      <w:r w:rsidRPr="00487D30">
        <w:rPr>
          <w:rFonts w:ascii="Arial Nova" w:hAnsi="Arial Nova" w:cs="Leelawadee UI"/>
          <w:bCs/>
          <w:color w:val="000000" w:themeColor="text1"/>
          <w:sz w:val="20"/>
          <w:szCs w:val="20"/>
        </w:rPr>
        <w:t xml:space="preserve">The </w:t>
      </w:r>
      <w:r w:rsidR="00F76ED5" w:rsidRPr="00F76ED5">
        <w:rPr>
          <w:rFonts w:ascii="Arial Nova" w:hAnsi="Arial Nova"/>
          <w:color w:val="000000" w:themeColor="text1"/>
          <w:sz w:val="20"/>
          <w:szCs w:val="20"/>
        </w:rPr>
        <w:t>Internal Resource Committee (IRC)</w:t>
      </w:r>
      <w:r w:rsidR="00F76ED5" w:rsidRPr="00487D30">
        <w:rPr>
          <w:rFonts w:ascii="Arial Nova" w:hAnsi="Arial Nova"/>
          <w:color w:val="000000" w:themeColor="text1"/>
          <w:sz w:val="20"/>
          <w:szCs w:val="20"/>
        </w:rPr>
        <w:t xml:space="preserve"> </w:t>
      </w:r>
      <w:r w:rsidRPr="00487D30">
        <w:rPr>
          <w:rFonts w:ascii="Arial Nova" w:hAnsi="Arial Nova"/>
          <w:color w:val="000000" w:themeColor="text1"/>
          <w:sz w:val="20"/>
          <w:szCs w:val="20"/>
        </w:rPr>
        <w:t>shall report to the CTI CSO the result of the meetings in order to:</w:t>
      </w:r>
    </w:p>
    <w:p w14:paraId="574F1815" w14:textId="008F9391" w:rsidR="00743334" w:rsidRPr="00487D30" w:rsidRDefault="00743334" w:rsidP="00743334">
      <w:pPr>
        <w:pStyle w:val="ListParagraph"/>
        <w:widowControl w:val="0"/>
        <w:numPr>
          <w:ilvl w:val="0"/>
          <w:numId w:val="14"/>
        </w:numPr>
        <w:overflowPunct w:val="0"/>
        <w:autoSpaceDE w:val="0"/>
        <w:autoSpaceDN w:val="0"/>
        <w:adjustRightInd w:val="0"/>
        <w:spacing w:after="480" w:line="240" w:lineRule="auto"/>
        <w:jc w:val="both"/>
        <w:rPr>
          <w:rFonts w:ascii="Arial Nova" w:hAnsi="Arial Nova" w:cs="Leelawadee UI"/>
          <w:bCs/>
          <w:color w:val="000000" w:themeColor="text1"/>
          <w:sz w:val="20"/>
          <w:szCs w:val="20"/>
        </w:rPr>
      </w:pPr>
      <w:r w:rsidRPr="00487D30">
        <w:rPr>
          <w:rFonts w:ascii="Arial Nova" w:hAnsi="Arial Nova" w:cs="Leelawadee UI"/>
          <w:bCs/>
          <w:color w:val="000000" w:themeColor="text1"/>
          <w:sz w:val="20"/>
          <w:szCs w:val="20"/>
        </w:rPr>
        <w:t>Recommend the approval of the annual budget of the Regional Secretariat;</w:t>
      </w:r>
    </w:p>
    <w:p w14:paraId="1F1CDCF2" w14:textId="1207AE8B" w:rsidR="00743334" w:rsidRPr="00487D30" w:rsidRDefault="00743334" w:rsidP="00743334">
      <w:pPr>
        <w:pStyle w:val="ListParagraph"/>
        <w:widowControl w:val="0"/>
        <w:numPr>
          <w:ilvl w:val="0"/>
          <w:numId w:val="14"/>
        </w:numPr>
        <w:overflowPunct w:val="0"/>
        <w:autoSpaceDE w:val="0"/>
        <w:autoSpaceDN w:val="0"/>
        <w:adjustRightInd w:val="0"/>
        <w:spacing w:after="480" w:line="240" w:lineRule="auto"/>
        <w:jc w:val="both"/>
        <w:rPr>
          <w:rFonts w:ascii="Arial Nova" w:hAnsi="Arial Nova" w:cs="Leelawadee UI"/>
          <w:bCs/>
          <w:color w:val="000000" w:themeColor="text1"/>
          <w:sz w:val="20"/>
          <w:szCs w:val="20"/>
        </w:rPr>
      </w:pPr>
      <w:r w:rsidRPr="00487D30">
        <w:rPr>
          <w:rFonts w:ascii="Arial Nova" w:hAnsi="Arial Nova" w:cs="Leelawadee UI"/>
          <w:bCs/>
          <w:color w:val="000000" w:themeColor="text1"/>
          <w:sz w:val="20"/>
          <w:szCs w:val="20"/>
        </w:rPr>
        <w:t>Recommend the acceptance of the audit annual financial statements;</w:t>
      </w:r>
    </w:p>
    <w:p w14:paraId="4BBFC218" w14:textId="7F14D242" w:rsidR="00743334" w:rsidRPr="00487D30" w:rsidRDefault="00743334" w:rsidP="00743334">
      <w:pPr>
        <w:pStyle w:val="ListParagraph"/>
        <w:widowControl w:val="0"/>
        <w:numPr>
          <w:ilvl w:val="0"/>
          <w:numId w:val="14"/>
        </w:numPr>
        <w:overflowPunct w:val="0"/>
        <w:autoSpaceDE w:val="0"/>
        <w:autoSpaceDN w:val="0"/>
        <w:adjustRightInd w:val="0"/>
        <w:spacing w:after="480" w:line="240" w:lineRule="auto"/>
        <w:jc w:val="both"/>
        <w:rPr>
          <w:rFonts w:ascii="Arial Nova" w:hAnsi="Arial Nova" w:cs="Leelawadee UI"/>
          <w:bCs/>
          <w:color w:val="000000" w:themeColor="text1"/>
          <w:sz w:val="20"/>
          <w:szCs w:val="20"/>
        </w:rPr>
      </w:pPr>
      <w:r w:rsidRPr="00487D30">
        <w:rPr>
          <w:rFonts w:ascii="Arial Nova" w:hAnsi="Arial Nova" w:cs="Leelawadee UI"/>
          <w:bCs/>
          <w:color w:val="000000" w:themeColor="text1"/>
          <w:sz w:val="20"/>
          <w:szCs w:val="20"/>
        </w:rPr>
        <w:t>Report on the result of internal audit; and</w:t>
      </w:r>
    </w:p>
    <w:p w14:paraId="5CD327F5" w14:textId="2112C7FE" w:rsidR="00743334" w:rsidRPr="00487D30" w:rsidRDefault="00743334" w:rsidP="00743334">
      <w:pPr>
        <w:pStyle w:val="ListParagraph"/>
        <w:widowControl w:val="0"/>
        <w:numPr>
          <w:ilvl w:val="0"/>
          <w:numId w:val="14"/>
        </w:numPr>
        <w:overflowPunct w:val="0"/>
        <w:autoSpaceDE w:val="0"/>
        <w:autoSpaceDN w:val="0"/>
        <w:adjustRightInd w:val="0"/>
        <w:spacing w:after="480" w:line="240" w:lineRule="auto"/>
        <w:jc w:val="both"/>
        <w:rPr>
          <w:rFonts w:ascii="Arial Nova" w:hAnsi="Arial Nova" w:cs="Leelawadee UI"/>
          <w:bCs/>
          <w:color w:val="000000" w:themeColor="text1"/>
          <w:sz w:val="20"/>
          <w:szCs w:val="20"/>
        </w:rPr>
      </w:pPr>
      <w:r w:rsidRPr="00487D30">
        <w:rPr>
          <w:rFonts w:ascii="Arial Nova" w:hAnsi="Arial Nova" w:cs="Leelawadee UI"/>
          <w:bCs/>
          <w:color w:val="000000" w:themeColor="text1"/>
          <w:sz w:val="20"/>
          <w:szCs w:val="20"/>
        </w:rPr>
        <w:t>Revise Financial Regulations and Rules and Procedures / Manual as necessary.</w:t>
      </w:r>
    </w:p>
    <w:p w14:paraId="6B9BF986" w14:textId="07FF289C" w:rsidR="00581EA8" w:rsidRPr="00487D30" w:rsidRDefault="00B83261" w:rsidP="00BE29ED">
      <w:pPr>
        <w:widowControl w:val="0"/>
        <w:numPr>
          <w:ilvl w:val="0"/>
          <w:numId w:val="2"/>
        </w:numPr>
        <w:overflowPunct w:val="0"/>
        <w:autoSpaceDE w:val="0"/>
        <w:autoSpaceDN w:val="0"/>
        <w:adjustRightInd w:val="0"/>
        <w:spacing w:after="120" w:line="240" w:lineRule="auto"/>
        <w:jc w:val="both"/>
        <w:rPr>
          <w:rFonts w:ascii="Arial Nova" w:hAnsi="Arial Nova" w:cs="Leelawadee UI"/>
          <w:b/>
          <w:bCs/>
          <w:color w:val="000000" w:themeColor="text1"/>
          <w:sz w:val="20"/>
          <w:szCs w:val="20"/>
        </w:rPr>
      </w:pPr>
      <w:r w:rsidRPr="00487D30">
        <w:rPr>
          <w:rFonts w:ascii="Arial Nova" w:hAnsi="Arial Nova" w:cs="Leelawadee UI"/>
          <w:b/>
          <w:bCs/>
          <w:color w:val="000000" w:themeColor="text1"/>
          <w:sz w:val="20"/>
          <w:szCs w:val="20"/>
        </w:rPr>
        <w:t xml:space="preserve">REGIONAL SECRETARIAT </w:t>
      </w:r>
      <w:r w:rsidR="00581EA8" w:rsidRPr="00487D30">
        <w:rPr>
          <w:rFonts w:ascii="Arial Nova" w:hAnsi="Arial Nova" w:cs="Leelawadee UI"/>
          <w:b/>
          <w:bCs/>
          <w:color w:val="000000" w:themeColor="text1"/>
          <w:sz w:val="20"/>
          <w:szCs w:val="20"/>
        </w:rPr>
        <w:t>ROLES AND RESPONSIBILITIES</w:t>
      </w:r>
    </w:p>
    <w:p w14:paraId="65C16FAE" w14:textId="13F428D7" w:rsidR="00B83261" w:rsidRPr="00487D30" w:rsidRDefault="00581EA8" w:rsidP="00BE29ED">
      <w:pPr>
        <w:widowControl w:val="0"/>
        <w:overflowPunct w:val="0"/>
        <w:autoSpaceDE w:val="0"/>
        <w:autoSpaceDN w:val="0"/>
        <w:adjustRightInd w:val="0"/>
        <w:spacing w:after="120" w:line="240" w:lineRule="auto"/>
        <w:ind w:firstLine="357"/>
        <w:jc w:val="both"/>
        <w:rPr>
          <w:rFonts w:ascii="Arial Nova" w:hAnsi="Arial Nova" w:cs="Arial"/>
          <w:color w:val="000000" w:themeColor="text1"/>
          <w:sz w:val="20"/>
          <w:szCs w:val="20"/>
        </w:rPr>
      </w:pPr>
      <w:r w:rsidRPr="00487D30">
        <w:rPr>
          <w:rFonts w:ascii="Arial Nova" w:hAnsi="Arial Nova" w:cs="Arial"/>
          <w:color w:val="000000" w:themeColor="text1"/>
          <w:sz w:val="20"/>
          <w:szCs w:val="20"/>
        </w:rPr>
        <w:t>The Regional Secretariat shall have the following roles and responsibilities:</w:t>
      </w:r>
    </w:p>
    <w:p w14:paraId="18CF75FB" w14:textId="7AB27164" w:rsidR="00BE29ED" w:rsidRPr="00487D30" w:rsidRDefault="00BE29ED" w:rsidP="00BE29ED">
      <w:pPr>
        <w:pStyle w:val="ListParagraph"/>
        <w:widowControl w:val="0"/>
        <w:numPr>
          <w:ilvl w:val="0"/>
          <w:numId w:val="13"/>
        </w:numPr>
        <w:overflowPunct w:val="0"/>
        <w:autoSpaceDE w:val="0"/>
        <w:autoSpaceDN w:val="0"/>
        <w:adjustRightInd w:val="0"/>
        <w:spacing w:after="120" w:line="240" w:lineRule="auto"/>
        <w:ind w:hanging="357"/>
        <w:contextualSpacing w:val="0"/>
        <w:jc w:val="both"/>
        <w:rPr>
          <w:rFonts w:ascii="Arial Nova" w:hAnsi="Arial Nova" w:cs="Arial"/>
          <w:color w:val="000000" w:themeColor="text1"/>
          <w:sz w:val="20"/>
          <w:szCs w:val="20"/>
        </w:rPr>
      </w:pPr>
      <w:r w:rsidRPr="00487D30">
        <w:rPr>
          <w:rFonts w:ascii="Arial Nova" w:hAnsi="Arial Nova" w:cs="Arial"/>
          <w:color w:val="000000" w:themeColor="text1"/>
          <w:sz w:val="20"/>
          <w:szCs w:val="20"/>
        </w:rPr>
        <w:t xml:space="preserve">Circulate to the CT6 Member Parties the following documents prior to the </w:t>
      </w:r>
      <w:r w:rsidR="00F76ED5" w:rsidRPr="00F76ED5">
        <w:rPr>
          <w:rFonts w:ascii="Arial Nova" w:hAnsi="Arial Nova"/>
          <w:color w:val="000000" w:themeColor="text1"/>
          <w:sz w:val="20"/>
          <w:szCs w:val="20"/>
        </w:rPr>
        <w:t>Internal Resource Committee (IRC)</w:t>
      </w:r>
      <w:r w:rsidR="00F76ED5" w:rsidRPr="00487D30">
        <w:rPr>
          <w:rFonts w:ascii="Arial Nova" w:hAnsi="Arial Nova"/>
          <w:color w:val="000000" w:themeColor="text1"/>
          <w:sz w:val="20"/>
          <w:szCs w:val="20"/>
        </w:rPr>
        <w:t xml:space="preserve"> </w:t>
      </w:r>
      <w:r w:rsidRPr="00487D30">
        <w:rPr>
          <w:rFonts w:ascii="Arial Nova" w:hAnsi="Arial Nova"/>
          <w:color w:val="000000" w:themeColor="text1"/>
          <w:sz w:val="20"/>
          <w:szCs w:val="20"/>
        </w:rPr>
        <w:t>meeting:</w:t>
      </w:r>
    </w:p>
    <w:p w14:paraId="2AA056B2" w14:textId="35721815" w:rsidR="00BE29ED" w:rsidRPr="00487D30" w:rsidRDefault="00BE29ED" w:rsidP="00BE29ED">
      <w:pPr>
        <w:pStyle w:val="ListParagraph"/>
        <w:widowControl w:val="0"/>
        <w:numPr>
          <w:ilvl w:val="1"/>
          <w:numId w:val="13"/>
        </w:numPr>
        <w:overflowPunct w:val="0"/>
        <w:autoSpaceDE w:val="0"/>
        <w:autoSpaceDN w:val="0"/>
        <w:adjustRightInd w:val="0"/>
        <w:spacing w:after="120" w:line="240" w:lineRule="auto"/>
        <w:ind w:hanging="357"/>
        <w:jc w:val="both"/>
        <w:rPr>
          <w:rFonts w:ascii="Arial Nova" w:hAnsi="Arial Nova" w:cs="Arial"/>
          <w:color w:val="000000" w:themeColor="text1"/>
          <w:sz w:val="20"/>
          <w:szCs w:val="20"/>
        </w:rPr>
      </w:pPr>
      <w:r w:rsidRPr="00487D30">
        <w:rPr>
          <w:rFonts w:ascii="Arial Nova" w:hAnsi="Arial Nova" w:cs="Arial"/>
          <w:color w:val="000000" w:themeColor="text1"/>
          <w:sz w:val="20"/>
          <w:szCs w:val="20"/>
        </w:rPr>
        <w:t>Annual Audit Report (not later than March 31 of the succeeding year);</w:t>
      </w:r>
    </w:p>
    <w:p w14:paraId="75129F1D" w14:textId="218ACF0B" w:rsidR="00BE29ED" w:rsidRPr="00487D30" w:rsidRDefault="00BE29ED" w:rsidP="00BE29ED">
      <w:pPr>
        <w:pStyle w:val="ListParagraph"/>
        <w:widowControl w:val="0"/>
        <w:numPr>
          <w:ilvl w:val="1"/>
          <w:numId w:val="13"/>
        </w:numPr>
        <w:overflowPunct w:val="0"/>
        <w:autoSpaceDE w:val="0"/>
        <w:autoSpaceDN w:val="0"/>
        <w:adjustRightInd w:val="0"/>
        <w:spacing w:after="120" w:line="240" w:lineRule="auto"/>
        <w:ind w:hanging="357"/>
        <w:jc w:val="both"/>
        <w:rPr>
          <w:rFonts w:ascii="Arial Nova" w:hAnsi="Arial Nova" w:cs="Arial"/>
          <w:color w:val="000000" w:themeColor="text1"/>
          <w:sz w:val="20"/>
          <w:szCs w:val="20"/>
        </w:rPr>
      </w:pPr>
      <w:r w:rsidRPr="00487D30">
        <w:rPr>
          <w:rFonts w:ascii="Arial Nova" w:hAnsi="Arial Nova" w:cs="Arial"/>
          <w:color w:val="000000" w:themeColor="text1"/>
          <w:sz w:val="20"/>
          <w:szCs w:val="20"/>
        </w:rPr>
        <w:t>Proposed annual budget (not later than June 30 of the current year); and</w:t>
      </w:r>
    </w:p>
    <w:p w14:paraId="65358D38" w14:textId="2F4B0F4E" w:rsidR="00BE29ED" w:rsidRPr="00487D30" w:rsidRDefault="00BE29ED" w:rsidP="00BE29ED">
      <w:pPr>
        <w:pStyle w:val="ListParagraph"/>
        <w:widowControl w:val="0"/>
        <w:numPr>
          <w:ilvl w:val="1"/>
          <w:numId w:val="13"/>
        </w:numPr>
        <w:overflowPunct w:val="0"/>
        <w:autoSpaceDE w:val="0"/>
        <w:autoSpaceDN w:val="0"/>
        <w:adjustRightInd w:val="0"/>
        <w:spacing w:after="120" w:line="240" w:lineRule="auto"/>
        <w:ind w:hanging="357"/>
        <w:contextualSpacing w:val="0"/>
        <w:jc w:val="both"/>
        <w:rPr>
          <w:rFonts w:ascii="Arial Nova" w:hAnsi="Arial Nova" w:cs="Arial"/>
          <w:color w:val="000000" w:themeColor="text1"/>
          <w:sz w:val="20"/>
          <w:szCs w:val="20"/>
        </w:rPr>
      </w:pPr>
      <w:r w:rsidRPr="00487D30">
        <w:rPr>
          <w:rFonts w:ascii="Arial Nova" w:hAnsi="Arial Nova" w:cs="Arial"/>
          <w:color w:val="000000" w:themeColor="text1"/>
          <w:sz w:val="20"/>
          <w:szCs w:val="20"/>
        </w:rPr>
        <w:t>Other reports as may be prescribed.</w:t>
      </w:r>
    </w:p>
    <w:p w14:paraId="6D96FBAD" w14:textId="7CF0E6F2" w:rsidR="00BE29ED" w:rsidRPr="00487D30" w:rsidRDefault="00BE29ED" w:rsidP="00BE29ED">
      <w:pPr>
        <w:pStyle w:val="ListParagraph"/>
        <w:widowControl w:val="0"/>
        <w:numPr>
          <w:ilvl w:val="0"/>
          <w:numId w:val="13"/>
        </w:numPr>
        <w:overflowPunct w:val="0"/>
        <w:autoSpaceDE w:val="0"/>
        <w:autoSpaceDN w:val="0"/>
        <w:adjustRightInd w:val="0"/>
        <w:spacing w:after="120" w:line="240" w:lineRule="auto"/>
        <w:ind w:hanging="357"/>
        <w:contextualSpacing w:val="0"/>
        <w:jc w:val="both"/>
        <w:rPr>
          <w:rFonts w:ascii="Arial Nova" w:hAnsi="Arial Nova" w:cs="Arial"/>
          <w:color w:val="000000" w:themeColor="text1"/>
          <w:sz w:val="20"/>
          <w:szCs w:val="20"/>
        </w:rPr>
      </w:pPr>
      <w:r w:rsidRPr="00487D30">
        <w:rPr>
          <w:rFonts w:ascii="Arial Nova" w:hAnsi="Arial Nova" w:cs="Arial"/>
          <w:color w:val="000000" w:themeColor="text1"/>
          <w:sz w:val="20"/>
          <w:szCs w:val="20"/>
        </w:rPr>
        <w:t xml:space="preserve">Submit a report to the </w:t>
      </w:r>
      <w:r w:rsidR="00F76ED5" w:rsidRPr="00F76ED5">
        <w:rPr>
          <w:rFonts w:ascii="Arial Nova" w:hAnsi="Arial Nova"/>
          <w:color w:val="000000" w:themeColor="text1"/>
          <w:sz w:val="20"/>
          <w:szCs w:val="20"/>
        </w:rPr>
        <w:t>Internal Resource Committee (IRC)</w:t>
      </w:r>
      <w:r w:rsidR="00F76ED5" w:rsidRPr="00487D30">
        <w:rPr>
          <w:rFonts w:ascii="Arial Nova" w:hAnsi="Arial Nova"/>
          <w:color w:val="000000" w:themeColor="text1"/>
          <w:sz w:val="20"/>
          <w:szCs w:val="20"/>
        </w:rPr>
        <w:t xml:space="preserve"> </w:t>
      </w:r>
      <w:r w:rsidRPr="00487D30">
        <w:rPr>
          <w:rFonts w:ascii="Arial Nova" w:hAnsi="Arial Nova"/>
          <w:color w:val="000000" w:themeColor="text1"/>
          <w:sz w:val="20"/>
          <w:szCs w:val="20"/>
        </w:rPr>
        <w:t>regarding any new programs, initiatives, and organizational changes that have budget implications.</w:t>
      </w:r>
    </w:p>
    <w:p w14:paraId="56CCC93E" w14:textId="5AF8A416" w:rsidR="00BE29ED" w:rsidRPr="00807C36" w:rsidRDefault="00D85A61" w:rsidP="00341828">
      <w:pPr>
        <w:pStyle w:val="ListParagraph"/>
        <w:widowControl w:val="0"/>
        <w:numPr>
          <w:ilvl w:val="0"/>
          <w:numId w:val="13"/>
        </w:numPr>
        <w:overflowPunct w:val="0"/>
        <w:autoSpaceDE w:val="0"/>
        <w:autoSpaceDN w:val="0"/>
        <w:adjustRightInd w:val="0"/>
        <w:spacing w:after="360" w:line="264" w:lineRule="auto"/>
        <w:ind w:hanging="357"/>
        <w:contextualSpacing w:val="0"/>
        <w:jc w:val="both"/>
        <w:rPr>
          <w:rFonts w:ascii="Arial Nova" w:hAnsi="Arial Nova" w:cs="Arial"/>
          <w:color w:val="000000" w:themeColor="text1"/>
          <w:sz w:val="20"/>
          <w:szCs w:val="20"/>
        </w:rPr>
      </w:pPr>
      <w:r w:rsidRPr="00807C36">
        <w:rPr>
          <w:rFonts w:ascii="Arial Nova" w:hAnsi="Arial Nova" w:cs="Arial"/>
          <w:color w:val="000000" w:themeColor="text1"/>
          <w:sz w:val="20"/>
          <w:szCs w:val="20"/>
        </w:rPr>
        <w:t xml:space="preserve">Allocate financial allocation </w:t>
      </w:r>
      <w:r w:rsidR="00BE29ED" w:rsidRPr="00807C36">
        <w:rPr>
          <w:rFonts w:ascii="Arial Nova" w:hAnsi="Arial Nova" w:cs="Arial"/>
          <w:color w:val="000000" w:themeColor="text1"/>
          <w:sz w:val="20"/>
          <w:szCs w:val="20"/>
        </w:rPr>
        <w:t xml:space="preserve">and logistical support to the </w:t>
      </w:r>
      <w:r w:rsidR="00F76ED5" w:rsidRPr="00F76ED5">
        <w:rPr>
          <w:rFonts w:ascii="Arial Nova" w:hAnsi="Arial Nova"/>
          <w:color w:val="000000" w:themeColor="text1"/>
          <w:sz w:val="20"/>
          <w:szCs w:val="20"/>
        </w:rPr>
        <w:t>Internal Resource Committee (IRC)</w:t>
      </w:r>
      <w:r w:rsidR="00F76ED5" w:rsidRPr="00487D30">
        <w:rPr>
          <w:rFonts w:ascii="Arial Nova" w:hAnsi="Arial Nova"/>
          <w:color w:val="000000" w:themeColor="text1"/>
          <w:sz w:val="20"/>
          <w:szCs w:val="20"/>
        </w:rPr>
        <w:t xml:space="preserve"> </w:t>
      </w:r>
      <w:r w:rsidRPr="00807C36">
        <w:rPr>
          <w:rFonts w:ascii="Arial Nova" w:hAnsi="Arial Nova" w:cs="Arial"/>
          <w:color w:val="000000" w:themeColor="text1"/>
          <w:sz w:val="20"/>
          <w:szCs w:val="20"/>
        </w:rPr>
        <w:t>for one (1) meeting. Logistical support such as conference calls shall be provided by the Regional Secretariat.</w:t>
      </w:r>
    </w:p>
    <w:p w14:paraId="2D37B91A" w14:textId="77777777" w:rsidR="00581EA8" w:rsidRPr="00487D30" w:rsidRDefault="00B83261" w:rsidP="00341828">
      <w:pPr>
        <w:widowControl w:val="0"/>
        <w:numPr>
          <w:ilvl w:val="0"/>
          <w:numId w:val="2"/>
        </w:numPr>
        <w:overflowPunct w:val="0"/>
        <w:autoSpaceDE w:val="0"/>
        <w:autoSpaceDN w:val="0"/>
        <w:adjustRightInd w:val="0"/>
        <w:spacing w:after="120" w:line="264" w:lineRule="auto"/>
        <w:jc w:val="both"/>
        <w:rPr>
          <w:rFonts w:ascii="Arial Nova" w:hAnsi="Arial Nova" w:cs="Leelawadee UI"/>
          <w:b/>
          <w:bCs/>
          <w:color w:val="000000" w:themeColor="text1"/>
          <w:sz w:val="20"/>
          <w:szCs w:val="20"/>
        </w:rPr>
      </w:pPr>
      <w:r w:rsidRPr="00487D30">
        <w:rPr>
          <w:rFonts w:ascii="Arial Nova" w:hAnsi="Arial Nova" w:cs="Leelawadee UI"/>
          <w:b/>
          <w:bCs/>
          <w:color w:val="000000" w:themeColor="text1"/>
          <w:sz w:val="20"/>
          <w:szCs w:val="20"/>
        </w:rPr>
        <w:t>REPORTING</w:t>
      </w:r>
    </w:p>
    <w:p w14:paraId="5ACA37FD" w14:textId="33026D74" w:rsidR="00B83261" w:rsidRPr="00487D30" w:rsidRDefault="00B83261" w:rsidP="00BE29ED">
      <w:pPr>
        <w:widowControl w:val="0"/>
        <w:overflowPunct w:val="0"/>
        <w:autoSpaceDE w:val="0"/>
        <w:autoSpaceDN w:val="0"/>
        <w:adjustRightInd w:val="0"/>
        <w:spacing w:after="480" w:line="240" w:lineRule="auto"/>
        <w:ind w:left="360"/>
        <w:jc w:val="both"/>
        <w:rPr>
          <w:rFonts w:ascii="Arial Nova" w:hAnsi="Arial Nova" w:cs="Leelawadee UI"/>
          <w:b/>
          <w:bCs/>
          <w:color w:val="000000" w:themeColor="text1"/>
          <w:sz w:val="20"/>
          <w:szCs w:val="20"/>
        </w:rPr>
      </w:pPr>
      <w:r w:rsidRPr="00487D30">
        <w:rPr>
          <w:rFonts w:ascii="Arial Nova" w:hAnsi="Arial Nova" w:cs="Leelawadee UI"/>
          <w:bCs/>
          <w:color w:val="000000" w:themeColor="text1"/>
          <w:sz w:val="20"/>
          <w:szCs w:val="20"/>
        </w:rPr>
        <w:t xml:space="preserve">The </w:t>
      </w:r>
      <w:r w:rsidR="00F76ED5" w:rsidRPr="00F76ED5">
        <w:rPr>
          <w:rFonts w:ascii="Arial Nova" w:hAnsi="Arial Nova"/>
          <w:color w:val="000000" w:themeColor="text1"/>
          <w:sz w:val="20"/>
          <w:szCs w:val="20"/>
        </w:rPr>
        <w:t>Internal Resource Committee (IRC)</w:t>
      </w:r>
      <w:r w:rsidR="00F76ED5" w:rsidRPr="00487D30">
        <w:rPr>
          <w:rFonts w:ascii="Arial Nova" w:hAnsi="Arial Nova"/>
          <w:color w:val="000000" w:themeColor="text1"/>
          <w:sz w:val="20"/>
          <w:szCs w:val="20"/>
        </w:rPr>
        <w:t xml:space="preserve"> </w:t>
      </w:r>
      <w:r w:rsidRPr="00487D30">
        <w:rPr>
          <w:rFonts w:ascii="Arial Nova" w:hAnsi="Arial Nova" w:cs="Leelawadee UI"/>
          <w:bCs/>
          <w:color w:val="000000" w:themeColor="text1"/>
          <w:sz w:val="20"/>
          <w:szCs w:val="20"/>
        </w:rPr>
        <w:t>shall report to the Council of Senior Officials (CTI-CSO) during Senior Officials Meetings (SOMs).</w:t>
      </w:r>
    </w:p>
    <w:p w14:paraId="2729149E" w14:textId="77777777" w:rsidR="00581EA8" w:rsidRPr="00487D30" w:rsidRDefault="00CD6084" w:rsidP="00BE29ED">
      <w:pPr>
        <w:widowControl w:val="0"/>
        <w:numPr>
          <w:ilvl w:val="0"/>
          <w:numId w:val="2"/>
        </w:numPr>
        <w:overflowPunct w:val="0"/>
        <w:autoSpaceDE w:val="0"/>
        <w:autoSpaceDN w:val="0"/>
        <w:adjustRightInd w:val="0"/>
        <w:spacing w:after="120" w:line="240" w:lineRule="auto"/>
        <w:jc w:val="both"/>
        <w:rPr>
          <w:rFonts w:ascii="Arial Nova" w:hAnsi="Arial Nova" w:cs="Leelawadee UI"/>
          <w:b/>
          <w:bCs/>
          <w:color w:val="000000" w:themeColor="text1"/>
          <w:sz w:val="20"/>
          <w:szCs w:val="20"/>
        </w:rPr>
      </w:pPr>
      <w:r w:rsidRPr="00487D30">
        <w:rPr>
          <w:rFonts w:ascii="Arial Nova" w:hAnsi="Arial Nova" w:cs="Leelawadee UI"/>
          <w:b/>
          <w:bCs/>
          <w:color w:val="000000" w:themeColor="text1"/>
          <w:sz w:val="20"/>
          <w:szCs w:val="20"/>
        </w:rPr>
        <w:t>AMENDMENTS</w:t>
      </w:r>
    </w:p>
    <w:p w14:paraId="1F1EC590" w14:textId="19F1EE25" w:rsidR="00341828" w:rsidRDefault="00CD6084" w:rsidP="00BE29ED">
      <w:pPr>
        <w:widowControl w:val="0"/>
        <w:overflowPunct w:val="0"/>
        <w:autoSpaceDE w:val="0"/>
        <w:autoSpaceDN w:val="0"/>
        <w:adjustRightInd w:val="0"/>
        <w:spacing w:after="480" w:line="240" w:lineRule="auto"/>
        <w:ind w:left="360"/>
        <w:jc w:val="both"/>
        <w:rPr>
          <w:rFonts w:ascii="Arial Nova" w:hAnsi="Arial Nova" w:cs="Leelawadee UI"/>
          <w:bCs/>
          <w:color w:val="000000" w:themeColor="text1"/>
          <w:sz w:val="20"/>
          <w:szCs w:val="20"/>
        </w:rPr>
      </w:pPr>
      <w:r w:rsidRPr="00487D30">
        <w:rPr>
          <w:rFonts w:ascii="Arial Nova" w:hAnsi="Arial Nova" w:cs="Leelawadee UI"/>
          <w:bCs/>
          <w:color w:val="000000" w:themeColor="text1"/>
          <w:sz w:val="20"/>
          <w:szCs w:val="20"/>
        </w:rPr>
        <w:t xml:space="preserve">The members of </w:t>
      </w:r>
      <w:r w:rsidR="00F76ED5" w:rsidRPr="00F76ED5">
        <w:rPr>
          <w:rFonts w:ascii="Arial Nova" w:hAnsi="Arial Nova"/>
          <w:color w:val="000000" w:themeColor="text1"/>
          <w:sz w:val="20"/>
          <w:szCs w:val="20"/>
        </w:rPr>
        <w:t>Internal Resource Committee (IRC)</w:t>
      </w:r>
      <w:r w:rsidR="00F76ED5" w:rsidRPr="00487D30">
        <w:rPr>
          <w:rFonts w:ascii="Arial Nova" w:hAnsi="Arial Nova"/>
          <w:color w:val="000000" w:themeColor="text1"/>
          <w:sz w:val="20"/>
          <w:szCs w:val="20"/>
        </w:rPr>
        <w:t xml:space="preserve"> </w:t>
      </w:r>
      <w:r w:rsidRPr="00487D30">
        <w:rPr>
          <w:rFonts w:ascii="Arial Nova" w:hAnsi="Arial Nova" w:cs="Leelawadee UI"/>
          <w:bCs/>
          <w:color w:val="000000" w:themeColor="text1"/>
          <w:sz w:val="20"/>
          <w:szCs w:val="20"/>
        </w:rPr>
        <w:t xml:space="preserve">shall evaluate this Terms of Reference every </w:t>
      </w:r>
      <w:r w:rsidR="00B83261" w:rsidRPr="00487D30">
        <w:rPr>
          <w:rFonts w:ascii="Arial Nova" w:hAnsi="Arial Nova" w:cs="Leelawadee UI"/>
          <w:bCs/>
          <w:color w:val="000000" w:themeColor="text1"/>
          <w:sz w:val="20"/>
          <w:szCs w:val="20"/>
        </w:rPr>
        <w:t>two (2)</w:t>
      </w:r>
      <w:r w:rsidRPr="00487D30">
        <w:rPr>
          <w:rFonts w:ascii="Arial Nova" w:hAnsi="Arial Nova" w:cs="Leelawadee UI"/>
          <w:bCs/>
          <w:color w:val="000000" w:themeColor="text1"/>
          <w:sz w:val="20"/>
          <w:szCs w:val="20"/>
        </w:rPr>
        <w:t xml:space="preserve"> years or as and when required and submit the recommended amendments to the following SOM for approval. </w:t>
      </w:r>
    </w:p>
    <w:p w14:paraId="1280B240" w14:textId="6E42ED9B" w:rsidR="00F61146" w:rsidRDefault="00F61146" w:rsidP="00BE29ED">
      <w:pPr>
        <w:widowControl w:val="0"/>
        <w:overflowPunct w:val="0"/>
        <w:autoSpaceDE w:val="0"/>
        <w:autoSpaceDN w:val="0"/>
        <w:adjustRightInd w:val="0"/>
        <w:spacing w:after="480" w:line="240" w:lineRule="auto"/>
        <w:ind w:left="360"/>
        <w:jc w:val="both"/>
        <w:rPr>
          <w:rFonts w:ascii="Arial Nova" w:hAnsi="Arial Nova" w:cs="Leelawadee UI"/>
          <w:b/>
          <w:bCs/>
          <w:color w:val="000000" w:themeColor="text1"/>
          <w:sz w:val="20"/>
          <w:szCs w:val="20"/>
        </w:rPr>
      </w:pPr>
    </w:p>
    <w:p w14:paraId="18A24188" w14:textId="7149CE17" w:rsidR="00F61146" w:rsidRDefault="00F61146" w:rsidP="00BE29ED">
      <w:pPr>
        <w:widowControl w:val="0"/>
        <w:overflowPunct w:val="0"/>
        <w:autoSpaceDE w:val="0"/>
        <w:autoSpaceDN w:val="0"/>
        <w:adjustRightInd w:val="0"/>
        <w:spacing w:after="480" w:line="240" w:lineRule="auto"/>
        <w:ind w:left="360"/>
        <w:jc w:val="both"/>
        <w:rPr>
          <w:rFonts w:ascii="Arial Nova" w:hAnsi="Arial Nova" w:cs="Leelawadee UI"/>
          <w:b/>
          <w:bCs/>
          <w:color w:val="000000" w:themeColor="text1"/>
          <w:sz w:val="20"/>
          <w:szCs w:val="20"/>
        </w:rPr>
      </w:pPr>
    </w:p>
    <w:p w14:paraId="37744197" w14:textId="77777777" w:rsidR="00F76ED5" w:rsidRDefault="00F76ED5" w:rsidP="00BE29ED">
      <w:pPr>
        <w:widowControl w:val="0"/>
        <w:overflowPunct w:val="0"/>
        <w:autoSpaceDE w:val="0"/>
        <w:autoSpaceDN w:val="0"/>
        <w:adjustRightInd w:val="0"/>
        <w:spacing w:after="480" w:line="240" w:lineRule="auto"/>
        <w:ind w:left="360"/>
        <w:jc w:val="both"/>
        <w:rPr>
          <w:rFonts w:ascii="Arial Nova" w:hAnsi="Arial Nova" w:cs="Leelawadee UI"/>
          <w:b/>
          <w:bCs/>
          <w:color w:val="000000" w:themeColor="text1"/>
          <w:sz w:val="20"/>
          <w:szCs w:val="20"/>
        </w:rPr>
      </w:pPr>
    </w:p>
    <w:p w14:paraId="00AC6FD8" w14:textId="724B6E62" w:rsidR="00F61146" w:rsidRDefault="00F61146" w:rsidP="00BE29ED">
      <w:pPr>
        <w:widowControl w:val="0"/>
        <w:overflowPunct w:val="0"/>
        <w:autoSpaceDE w:val="0"/>
        <w:autoSpaceDN w:val="0"/>
        <w:adjustRightInd w:val="0"/>
        <w:spacing w:after="480" w:line="240" w:lineRule="auto"/>
        <w:ind w:left="360"/>
        <w:jc w:val="both"/>
        <w:rPr>
          <w:rFonts w:ascii="Arial Nova" w:hAnsi="Arial Nova" w:cs="Leelawadee UI"/>
          <w:b/>
          <w:bCs/>
          <w:color w:val="000000" w:themeColor="text1"/>
          <w:sz w:val="20"/>
          <w:szCs w:val="20"/>
        </w:rPr>
      </w:pPr>
    </w:p>
    <w:p w14:paraId="75FD11C4" w14:textId="77777777" w:rsidR="004D50CA" w:rsidRPr="00487D30" w:rsidRDefault="004D50CA" w:rsidP="004D50CA">
      <w:pPr>
        <w:widowControl w:val="0"/>
        <w:numPr>
          <w:ilvl w:val="0"/>
          <w:numId w:val="2"/>
        </w:numPr>
        <w:overflowPunct w:val="0"/>
        <w:autoSpaceDE w:val="0"/>
        <w:autoSpaceDN w:val="0"/>
        <w:adjustRightInd w:val="0"/>
        <w:spacing w:after="240" w:line="240" w:lineRule="auto"/>
        <w:jc w:val="both"/>
        <w:rPr>
          <w:rFonts w:ascii="Arial Nova" w:hAnsi="Arial Nova" w:cs="Leelawadee UI"/>
          <w:b/>
          <w:bCs/>
          <w:caps/>
          <w:color w:val="000000" w:themeColor="text1"/>
          <w:sz w:val="20"/>
          <w:szCs w:val="20"/>
        </w:rPr>
      </w:pPr>
      <w:r w:rsidRPr="00487D30">
        <w:rPr>
          <w:rFonts w:ascii="Arial Nova" w:hAnsi="Arial Nova" w:cs="Leelawadee UI"/>
          <w:b/>
          <w:bCs/>
          <w:caps/>
          <w:color w:val="000000" w:themeColor="text1"/>
          <w:sz w:val="20"/>
          <w:szCs w:val="20"/>
        </w:rPr>
        <w:lastRenderedPageBreak/>
        <w:t>Focal points</w:t>
      </w:r>
    </w:p>
    <w:p w14:paraId="089F8969" w14:textId="77777777" w:rsidR="004D50CA" w:rsidRPr="00487D30" w:rsidRDefault="004D50CA" w:rsidP="00487D30">
      <w:pPr>
        <w:spacing w:after="0" w:line="240" w:lineRule="auto"/>
        <w:ind w:left="360" w:firstLine="142"/>
        <w:contextualSpacing/>
        <w:rPr>
          <w:rFonts w:ascii="Arial Nova" w:hAnsi="Arial Nova" w:cs="Leelawadee UI"/>
          <w:b/>
          <w:color w:val="000000" w:themeColor="text1"/>
          <w:sz w:val="20"/>
          <w:szCs w:val="20"/>
        </w:rPr>
      </w:pPr>
      <w:r w:rsidRPr="00487D30">
        <w:rPr>
          <w:rFonts w:ascii="Arial Nova" w:hAnsi="Arial Nova" w:cs="Leelawadee UI"/>
          <w:b/>
          <w:color w:val="000000" w:themeColor="text1"/>
          <w:sz w:val="20"/>
          <w:szCs w:val="20"/>
        </w:rPr>
        <w:t>Indonesia</w:t>
      </w:r>
    </w:p>
    <w:p w14:paraId="574430DD" w14:textId="0533CDE8" w:rsidR="004D50CA" w:rsidRPr="00487D30" w:rsidRDefault="00487D30" w:rsidP="00487D30">
      <w:pPr>
        <w:spacing w:after="0" w:line="240" w:lineRule="auto"/>
        <w:ind w:left="360" w:firstLine="142"/>
        <w:contextualSpacing/>
        <w:rPr>
          <w:rFonts w:ascii="Arial Nova" w:eastAsia="Yu Gothic UI Semibold" w:hAnsi="Arial Nova" w:cs="Leelawadee UI"/>
          <w:color w:val="000000" w:themeColor="text1"/>
          <w:sz w:val="20"/>
          <w:szCs w:val="20"/>
          <w:shd w:val="clear" w:color="auto" w:fill="FFFFFF"/>
        </w:rPr>
      </w:pPr>
      <w:r w:rsidRPr="00487D30">
        <w:rPr>
          <w:rFonts w:ascii="Arial Nova" w:eastAsia="Yu Gothic UI Semibold" w:hAnsi="Arial Nova" w:cs="Leelawadee UI"/>
          <w:color w:val="000000" w:themeColor="text1"/>
          <w:sz w:val="20"/>
          <w:szCs w:val="20"/>
        </w:rPr>
        <w:t>NCC Indonesia</w:t>
      </w:r>
    </w:p>
    <w:p w14:paraId="6E13680C" w14:textId="77777777" w:rsidR="004D50CA" w:rsidRPr="00487D30" w:rsidRDefault="004D50CA" w:rsidP="00487D30">
      <w:pPr>
        <w:spacing w:after="0" w:line="240" w:lineRule="auto"/>
        <w:ind w:left="360" w:firstLine="142"/>
        <w:contextualSpacing/>
        <w:rPr>
          <w:rFonts w:ascii="Arial Nova" w:eastAsia="Yu Gothic UI Semibold" w:hAnsi="Arial Nova" w:cs="Leelawadee UI"/>
          <w:color w:val="000000" w:themeColor="text1"/>
          <w:sz w:val="20"/>
          <w:szCs w:val="20"/>
          <w:shd w:val="clear" w:color="auto" w:fill="FFFFFF"/>
        </w:rPr>
      </w:pPr>
    </w:p>
    <w:p w14:paraId="798B856C" w14:textId="77777777" w:rsidR="004D50CA" w:rsidRPr="00487D30" w:rsidRDefault="004D50CA" w:rsidP="00487D30">
      <w:pPr>
        <w:widowControl w:val="0"/>
        <w:overflowPunct w:val="0"/>
        <w:autoSpaceDE w:val="0"/>
        <w:autoSpaceDN w:val="0"/>
        <w:adjustRightInd w:val="0"/>
        <w:spacing w:after="0" w:line="240" w:lineRule="auto"/>
        <w:ind w:left="601" w:hanging="99"/>
        <w:jc w:val="both"/>
        <w:rPr>
          <w:rFonts w:ascii="Arial Nova" w:hAnsi="Arial Nova" w:cs="Leelawadee UI"/>
          <w:b/>
          <w:bCs/>
          <w:color w:val="000000" w:themeColor="text1"/>
          <w:sz w:val="20"/>
          <w:szCs w:val="20"/>
        </w:rPr>
      </w:pPr>
      <w:r w:rsidRPr="00487D30">
        <w:rPr>
          <w:rFonts w:ascii="Arial Nova" w:hAnsi="Arial Nova" w:cs="Leelawadee UI"/>
          <w:b/>
          <w:bCs/>
          <w:color w:val="000000" w:themeColor="text1"/>
          <w:sz w:val="20"/>
          <w:szCs w:val="20"/>
        </w:rPr>
        <w:t>Malaysia</w:t>
      </w:r>
    </w:p>
    <w:p w14:paraId="74FDD3F7" w14:textId="579A2567" w:rsidR="004D50CA" w:rsidRPr="00487D30" w:rsidRDefault="00487D30" w:rsidP="009B0DB8">
      <w:pPr>
        <w:spacing w:after="0" w:line="240" w:lineRule="auto"/>
        <w:ind w:firstLine="502"/>
        <w:rPr>
          <w:rFonts w:ascii="Arial Nova" w:hAnsi="Arial Nova" w:cs="Leelawadee UI"/>
          <w:color w:val="000000" w:themeColor="text1"/>
          <w:sz w:val="20"/>
          <w:szCs w:val="20"/>
        </w:rPr>
      </w:pPr>
      <w:r w:rsidRPr="00487D30">
        <w:rPr>
          <w:rFonts w:ascii="Arial Nova" w:hAnsi="Arial Nova" w:cs="Leelawadee UI"/>
          <w:color w:val="000000" w:themeColor="text1"/>
          <w:sz w:val="20"/>
          <w:szCs w:val="20"/>
        </w:rPr>
        <w:t>NCC Malaysia</w:t>
      </w:r>
    </w:p>
    <w:p w14:paraId="14BA31C4" w14:textId="77777777" w:rsidR="004D50CA" w:rsidRPr="00487D30" w:rsidRDefault="004D50CA" w:rsidP="00487D30">
      <w:pPr>
        <w:spacing w:after="0" w:line="240" w:lineRule="auto"/>
        <w:ind w:left="360" w:firstLine="142"/>
        <w:contextualSpacing/>
        <w:rPr>
          <w:rFonts w:ascii="Arial Nova" w:hAnsi="Arial Nova" w:cs="Leelawadee UI"/>
          <w:b/>
          <w:color w:val="000000" w:themeColor="text1"/>
          <w:sz w:val="20"/>
          <w:szCs w:val="20"/>
        </w:rPr>
      </w:pPr>
    </w:p>
    <w:p w14:paraId="4613E48D" w14:textId="77777777" w:rsidR="004D50CA" w:rsidRPr="00487D30" w:rsidRDefault="004D50CA" w:rsidP="00487D30">
      <w:pPr>
        <w:pStyle w:val="NoSpacing"/>
        <w:ind w:left="360" w:firstLine="142"/>
        <w:jc w:val="both"/>
        <w:rPr>
          <w:rFonts w:ascii="Arial Nova" w:eastAsia="Yu Gothic UI Semibold" w:hAnsi="Arial Nova" w:cs="Leelawadee UI"/>
          <w:b/>
          <w:color w:val="000000" w:themeColor="text1"/>
          <w:sz w:val="20"/>
          <w:szCs w:val="20"/>
        </w:rPr>
      </w:pPr>
      <w:r w:rsidRPr="00487D30">
        <w:rPr>
          <w:rFonts w:ascii="Arial Nova" w:eastAsia="Yu Gothic UI Semibold" w:hAnsi="Arial Nova" w:cs="Leelawadee UI"/>
          <w:b/>
          <w:color w:val="000000" w:themeColor="text1"/>
          <w:sz w:val="20"/>
          <w:szCs w:val="20"/>
        </w:rPr>
        <w:t>Papua New Guinea</w:t>
      </w:r>
    </w:p>
    <w:p w14:paraId="0433BF7B" w14:textId="77777777" w:rsidR="004D50CA" w:rsidRPr="00487D30" w:rsidRDefault="004D50CA" w:rsidP="00487D30">
      <w:pPr>
        <w:pStyle w:val="NoSpacing"/>
        <w:ind w:left="360" w:firstLine="142"/>
        <w:jc w:val="both"/>
        <w:rPr>
          <w:rFonts w:ascii="Arial Nova" w:eastAsia="Yu Gothic UI Semibold" w:hAnsi="Arial Nova" w:cs="Leelawadee UI"/>
          <w:color w:val="000000" w:themeColor="text1"/>
          <w:sz w:val="20"/>
          <w:szCs w:val="20"/>
        </w:rPr>
      </w:pPr>
      <w:r w:rsidRPr="00487D30">
        <w:rPr>
          <w:rFonts w:ascii="Arial Nova" w:eastAsia="Yu Gothic UI Semibold" w:hAnsi="Arial Nova" w:cs="Leelawadee UI"/>
          <w:color w:val="000000" w:themeColor="text1"/>
          <w:sz w:val="20"/>
          <w:szCs w:val="20"/>
        </w:rPr>
        <w:t>NCC Papua New Guinea</w:t>
      </w:r>
    </w:p>
    <w:p w14:paraId="50458562" w14:textId="77777777" w:rsidR="004D50CA" w:rsidRPr="00487D30" w:rsidRDefault="004D50CA" w:rsidP="00487D30">
      <w:pPr>
        <w:pStyle w:val="NoSpacing"/>
        <w:ind w:left="360" w:firstLine="142"/>
        <w:jc w:val="both"/>
        <w:rPr>
          <w:rFonts w:ascii="Arial Nova" w:eastAsia="Yu Gothic UI Semibold" w:hAnsi="Arial Nova" w:cs="Leelawadee UI"/>
          <w:color w:val="000000" w:themeColor="text1"/>
          <w:sz w:val="20"/>
          <w:szCs w:val="20"/>
        </w:rPr>
      </w:pPr>
    </w:p>
    <w:p w14:paraId="161AE72E" w14:textId="77777777" w:rsidR="004D50CA" w:rsidRPr="00487D30" w:rsidRDefault="004D50CA" w:rsidP="00487D30">
      <w:pPr>
        <w:pStyle w:val="NoSpacing"/>
        <w:ind w:left="360" w:firstLine="142"/>
        <w:jc w:val="both"/>
        <w:rPr>
          <w:rFonts w:ascii="Arial Nova" w:eastAsia="Yu Gothic UI Semibold" w:hAnsi="Arial Nova" w:cs="Leelawadee UI"/>
          <w:b/>
          <w:color w:val="000000" w:themeColor="text1"/>
          <w:sz w:val="20"/>
          <w:szCs w:val="20"/>
        </w:rPr>
      </w:pPr>
      <w:r w:rsidRPr="00487D30">
        <w:rPr>
          <w:rFonts w:ascii="Arial Nova" w:eastAsia="Yu Gothic UI Semibold" w:hAnsi="Arial Nova" w:cs="Leelawadee UI"/>
          <w:b/>
          <w:color w:val="000000" w:themeColor="text1"/>
          <w:sz w:val="20"/>
          <w:szCs w:val="20"/>
        </w:rPr>
        <w:t>Philippines</w:t>
      </w:r>
    </w:p>
    <w:p w14:paraId="21239CBD" w14:textId="77777777" w:rsidR="004D50CA" w:rsidRPr="00487D30" w:rsidRDefault="004D50CA" w:rsidP="00487D30">
      <w:pPr>
        <w:pStyle w:val="NoSpacing"/>
        <w:ind w:left="360" w:firstLine="142"/>
        <w:jc w:val="both"/>
        <w:rPr>
          <w:rFonts w:ascii="Arial Nova" w:eastAsia="Yu Gothic UI Semibold" w:hAnsi="Arial Nova" w:cs="Leelawadee UI"/>
          <w:color w:val="000000" w:themeColor="text1"/>
          <w:sz w:val="20"/>
          <w:szCs w:val="20"/>
        </w:rPr>
      </w:pPr>
      <w:r w:rsidRPr="00487D30">
        <w:rPr>
          <w:rFonts w:ascii="Arial Nova" w:eastAsia="Yu Gothic UI Semibold" w:hAnsi="Arial Nova" w:cs="Leelawadee UI"/>
          <w:color w:val="000000" w:themeColor="text1"/>
          <w:sz w:val="20"/>
          <w:szCs w:val="20"/>
        </w:rPr>
        <w:t>NCC Philippines</w:t>
      </w:r>
    </w:p>
    <w:p w14:paraId="6E40CE02" w14:textId="77777777" w:rsidR="004D50CA" w:rsidRPr="00487D30" w:rsidRDefault="004D50CA" w:rsidP="00487D30">
      <w:pPr>
        <w:pStyle w:val="NoSpacing"/>
        <w:ind w:left="360" w:firstLine="142"/>
        <w:jc w:val="both"/>
        <w:rPr>
          <w:rFonts w:ascii="Arial Nova" w:eastAsia="Yu Gothic UI Semibold" w:hAnsi="Arial Nova" w:cs="Leelawadee UI"/>
          <w:color w:val="000000" w:themeColor="text1"/>
          <w:sz w:val="20"/>
          <w:szCs w:val="20"/>
        </w:rPr>
      </w:pPr>
    </w:p>
    <w:p w14:paraId="472C0A47" w14:textId="77777777" w:rsidR="004D50CA" w:rsidRPr="00487D30" w:rsidRDefault="004D50CA" w:rsidP="00487D30">
      <w:pPr>
        <w:pStyle w:val="NoSpacing"/>
        <w:ind w:left="360" w:firstLine="142"/>
        <w:jc w:val="both"/>
        <w:rPr>
          <w:rFonts w:ascii="Arial Nova" w:eastAsia="Yu Gothic UI Semibold" w:hAnsi="Arial Nova" w:cs="Leelawadee UI"/>
          <w:b/>
          <w:color w:val="000000" w:themeColor="text1"/>
          <w:sz w:val="20"/>
          <w:szCs w:val="20"/>
        </w:rPr>
      </w:pPr>
      <w:r w:rsidRPr="00487D30">
        <w:rPr>
          <w:rFonts w:ascii="Arial Nova" w:eastAsia="Yu Gothic UI Semibold" w:hAnsi="Arial Nova" w:cs="Leelawadee UI"/>
          <w:b/>
          <w:color w:val="000000" w:themeColor="text1"/>
          <w:sz w:val="20"/>
          <w:szCs w:val="20"/>
        </w:rPr>
        <w:t>Solomon Islands</w:t>
      </w:r>
    </w:p>
    <w:p w14:paraId="7F9320D4" w14:textId="77777777" w:rsidR="004D50CA" w:rsidRPr="00487D30" w:rsidRDefault="004D50CA" w:rsidP="00487D30">
      <w:pPr>
        <w:pStyle w:val="NoSpacing"/>
        <w:ind w:left="360" w:firstLine="142"/>
        <w:jc w:val="both"/>
        <w:rPr>
          <w:rFonts w:ascii="Arial Nova" w:eastAsia="Yu Gothic UI Semibold" w:hAnsi="Arial Nova" w:cs="Leelawadee UI"/>
          <w:color w:val="000000" w:themeColor="text1"/>
          <w:sz w:val="20"/>
          <w:szCs w:val="20"/>
        </w:rPr>
      </w:pPr>
      <w:r w:rsidRPr="00487D30">
        <w:rPr>
          <w:rFonts w:ascii="Arial Nova" w:eastAsia="Yu Gothic UI Semibold" w:hAnsi="Arial Nova" w:cs="Leelawadee UI"/>
          <w:color w:val="000000" w:themeColor="text1"/>
          <w:sz w:val="20"/>
          <w:szCs w:val="20"/>
        </w:rPr>
        <w:t>NCC Solomon Islands</w:t>
      </w:r>
    </w:p>
    <w:p w14:paraId="4A5F5974" w14:textId="77777777" w:rsidR="004D50CA" w:rsidRPr="00487D30" w:rsidRDefault="004D50CA" w:rsidP="00487D30">
      <w:pPr>
        <w:pStyle w:val="NoSpacing"/>
        <w:ind w:left="360" w:firstLine="142"/>
        <w:jc w:val="both"/>
        <w:rPr>
          <w:rFonts w:ascii="Arial Nova" w:eastAsia="Yu Gothic UI Semibold" w:hAnsi="Arial Nova" w:cs="Leelawadee UI"/>
          <w:color w:val="000000" w:themeColor="text1"/>
          <w:sz w:val="20"/>
          <w:szCs w:val="20"/>
        </w:rPr>
      </w:pPr>
    </w:p>
    <w:p w14:paraId="46F79B78" w14:textId="77777777" w:rsidR="004D50CA" w:rsidRPr="00487D30" w:rsidRDefault="004D50CA" w:rsidP="00487D30">
      <w:pPr>
        <w:pStyle w:val="NoSpacing"/>
        <w:ind w:left="360" w:firstLine="142"/>
        <w:jc w:val="both"/>
        <w:rPr>
          <w:rFonts w:ascii="Arial Nova" w:eastAsia="Yu Gothic UI Semibold" w:hAnsi="Arial Nova" w:cs="Leelawadee UI"/>
          <w:b/>
          <w:color w:val="000000" w:themeColor="text1"/>
          <w:sz w:val="20"/>
          <w:szCs w:val="20"/>
        </w:rPr>
      </w:pPr>
      <w:r w:rsidRPr="00487D30">
        <w:rPr>
          <w:rFonts w:ascii="Arial Nova" w:eastAsia="Yu Gothic UI Semibold" w:hAnsi="Arial Nova" w:cs="Leelawadee UI"/>
          <w:b/>
          <w:color w:val="000000" w:themeColor="text1"/>
          <w:sz w:val="20"/>
          <w:szCs w:val="20"/>
        </w:rPr>
        <w:t>Timor-Leste</w:t>
      </w:r>
    </w:p>
    <w:p w14:paraId="24142CC0" w14:textId="134845E0" w:rsidR="004D50CA" w:rsidRPr="00487D30" w:rsidRDefault="009B0DB8" w:rsidP="009B0DB8">
      <w:pPr>
        <w:pStyle w:val="NoSpacing"/>
        <w:tabs>
          <w:tab w:val="left" w:pos="567"/>
          <w:tab w:val="left" w:pos="993"/>
        </w:tabs>
        <w:jc w:val="both"/>
        <w:rPr>
          <w:rFonts w:ascii="Arial Nova" w:eastAsia="Yu Gothic UI Semibold" w:hAnsi="Arial Nova" w:cs="Leelawadee UI"/>
          <w:color w:val="000000" w:themeColor="text1"/>
          <w:sz w:val="20"/>
          <w:szCs w:val="20"/>
        </w:rPr>
      </w:pPr>
      <w:r>
        <w:rPr>
          <w:rFonts w:ascii="Arial Nova" w:eastAsia="Yu Gothic UI Semibold" w:hAnsi="Arial Nova" w:cs="Leelawadee UI"/>
          <w:b/>
          <w:color w:val="000000" w:themeColor="text1"/>
          <w:sz w:val="20"/>
          <w:szCs w:val="20"/>
        </w:rPr>
        <w:t xml:space="preserve">          </w:t>
      </w:r>
      <w:r w:rsidR="004D50CA" w:rsidRPr="00487D30">
        <w:rPr>
          <w:rFonts w:ascii="Arial Nova" w:eastAsia="Yu Gothic UI Semibold" w:hAnsi="Arial Nova" w:cs="Leelawadee UI"/>
          <w:color w:val="000000" w:themeColor="text1"/>
          <w:sz w:val="20"/>
          <w:szCs w:val="20"/>
        </w:rPr>
        <w:t>NCC Timor-Leste</w:t>
      </w:r>
    </w:p>
    <w:p w14:paraId="350599A4" w14:textId="77777777" w:rsidR="004D50CA" w:rsidRPr="00487D30" w:rsidRDefault="004D50CA" w:rsidP="004D50CA">
      <w:pPr>
        <w:pStyle w:val="NoSpacing"/>
        <w:ind w:left="862" w:firstLine="142"/>
        <w:jc w:val="both"/>
        <w:rPr>
          <w:rFonts w:ascii="Arial Nova" w:eastAsia="Yu Gothic UI Semibold" w:hAnsi="Arial Nova" w:cs="Leelawadee UI"/>
          <w:color w:val="000000" w:themeColor="text1"/>
          <w:sz w:val="20"/>
          <w:szCs w:val="20"/>
        </w:rPr>
      </w:pPr>
    </w:p>
    <w:p w14:paraId="32E404E4" w14:textId="77777777" w:rsidR="004D50CA" w:rsidRPr="00487D30" w:rsidRDefault="004D50CA" w:rsidP="004D50CA">
      <w:pPr>
        <w:pStyle w:val="NoSpacing"/>
        <w:spacing w:after="120" w:line="264" w:lineRule="auto"/>
        <w:ind w:left="862" w:firstLine="142"/>
        <w:jc w:val="both"/>
        <w:rPr>
          <w:rFonts w:ascii="Arial Nova" w:eastAsia="Yu Gothic UI Semibold" w:hAnsi="Arial Nova" w:cs="Leelawadee UI"/>
          <w:color w:val="000000" w:themeColor="text1"/>
          <w:sz w:val="20"/>
          <w:szCs w:val="20"/>
        </w:rPr>
      </w:pPr>
    </w:p>
    <w:p w14:paraId="0C08659B" w14:textId="7CFD89DE" w:rsidR="00CD6084" w:rsidRPr="00487D30" w:rsidRDefault="00CD6084" w:rsidP="00CD6084">
      <w:pPr>
        <w:rPr>
          <w:rFonts w:ascii="Arial Nova" w:hAnsi="Arial Nova" w:cs="Leelawadee UI"/>
          <w:b/>
          <w:bCs/>
          <w:caps/>
          <w:color w:val="000000" w:themeColor="text1"/>
          <w:sz w:val="20"/>
          <w:szCs w:val="20"/>
        </w:rPr>
      </w:pPr>
      <w:r w:rsidRPr="00487D30">
        <w:rPr>
          <w:rFonts w:ascii="Arial Nova" w:hAnsi="Arial Nova" w:cs="Leelawadee UI"/>
          <w:b/>
          <w:bCs/>
          <w:caps/>
          <w:color w:val="000000" w:themeColor="text1"/>
          <w:sz w:val="20"/>
          <w:szCs w:val="20"/>
        </w:rPr>
        <w:br w:type="page"/>
      </w:r>
    </w:p>
    <w:p w14:paraId="5F4D2D0B" w14:textId="77777777" w:rsidR="00CD6084" w:rsidRPr="00487D30" w:rsidRDefault="00CD6084" w:rsidP="00CD6084">
      <w:pPr>
        <w:widowControl w:val="0"/>
        <w:overflowPunct w:val="0"/>
        <w:autoSpaceDE w:val="0"/>
        <w:autoSpaceDN w:val="0"/>
        <w:adjustRightInd w:val="0"/>
        <w:spacing w:after="240" w:line="240" w:lineRule="auto"/>
        <w:ind w:left="241"/>
        <w:jc w:val="both"/>
        <w:rPr>
          <w:rFonts w:ascii="Arial Nova" w:hAnsi="Arial Nova" w:cs="Leelawadee UI"/>
          <w:b/>
          <w:bCs/>
          <w:color w:val="000000" w:themeColor="text1"/>
          <w:sz w:val="20"/>
          <w:szCs w:val="20"/>
        </w:rPr>
      </w:pPr>
      <w:r w:rsidRPr="00487D30">
        <w:rPr>
          <w:rFonts w:ascii="Arial Nova" w:hAnsi="Arial Nova" w:cs="Leelawadee UI"/>
          <w:b/>
          <w:bCs/>
          <w:color w:val="000000" w:themeColor="text1"/>
          <w:sz w:val="20"/>
          <w:szCs w:val="20"/>
        </w:rPr>
        <w:lastRenderedPageBreak/>
        <w:t>ANNEXE 1: MINUTES OF MEETING TEMPLATE</w:t>
      </w:r>
    </w:p>
    <w:p w14:paraId="2EC5ED97" w14:textId="77777777" w:rsidR="00CD6084" w:rsidRPr="00487D30" w:rsidRDefault="00CD6084" w:rsidP="00CD6084">
      <w:pPr>
        <w:widowControl w:val="0"/>
        <w:overflowPunct w:val="0"/>
        <w:autoSpaceDE w:val="0"/>
        <w:autoSpaceDN w:val="0"/>
        <w:adjustRightInd w:val="0"/>
        <w:spacing w:after="240" w:line="240" w:lineRule="auto"/>
        <w:ind w:left="241"/>
        <w:jc w:val="both"/>
        <w:rPr>
          <w:rFonts w:ascii="Arial Nova" w:hAnsi="Arial Nova" w:cs="Leelawadee UI"/>
          <w:b/>
          <w:bCs/>
          <w:color w:val="000000" w:themeColor="text1"/>
          <w:sz w:val="20"/>
          <w:szCs w:val="20"/>
        </w:rPr>
      </w:pPr>
    </w:p>
    <w:p w14:paraId="7A389796" w14:textId="77777777" w:rsidR="00CD6084" w:rsidRPr="00487D30" w:rsidRDefault="00CD6084" w:rsidP="00CD6084">
      <w:pPr>
        <w:widowControl w:val="0"/>
        <w:overflowPunct w:val="0"/>
        <w:autoSpaceDE w:val="0"/>
        <w:autoSpaceDN w:val="0"/>
        <w:adjustRightInd w:val="0"/>
        <w:spacing w:after="240" w:line="240" w:lineRule="auto"/>
        <w:ind w:left="241"/>
        <w:jc w:val="both"/>
        <w:rPr>
          <w:rFonts w:ascii="Arial Nova" w:hAnsi="Arial Nova" w:cs="Leelawadee UI"/>
          <w:b/>
          <w:bCs/>
          <w:color w:val="000000" w:themeColor="text1"/>
          <w:sz w:val="20"/>
          <w:szCs w:val="20"/>
        </w:rPr>
      </w:pPr>
    </w:p>
    <w:p w14:paraId="681C5E9C" w14:textId="77777777" w:rsidR="00CD6084" w:rsidRPr="00487D30" w:rsidRDefault="00CD6084" w:rsidP="00CD6084">
      <w:pPr>
        <w:widowControl w:val="0"/>
        <w:overflowPunct w:val="0"/>
        <w:autoSpaceDE w:val="0"/>
        <w:autoSpaceDN w:val="0"/>
        <w:adjustRightInd w:val="0"/>
        <w:spacing w:after="240" w:line="240" w:lineRule="auto"/>
        <w:ind w:left="241"/>
        <w:jc w:val="both"/>
        <w:rPr>
          <w:rFonts w:ascii="Arial Nova" w:hAnsi="Arial Nova" w:cs="Leelawadee UI"/>
          <w:b/>
          <w:bCs/>
          <w:color w:val="000000" w:themeColor="text1"/>
          <w:sz w:val="20"/>
          <w:szCs w:val="20"/>
        </w:rPr>
      </w:pPr>
    </w:p>
    <w:p w14:paraId="23667019" w14:textId="77777777" w:rsidR="00CD6084" w:rsidRPr="00487D30" w:rsidRDefault="00CD6084" w:rsidP="00CD6084">
      <w:pPr>
        <w:pStyle w:val="Default"/>
        <w:spacing w:line="360" w:lineRule="auto"/>
        <w:jc w:val="center"/>
        <w:rPr>
          <w:rFonts w:ascii="Arial Nova" w:eastAsia="Yu Gothic UI Semibold" w:hAnsi="Arial Nova" w:cs="Times New Roman"/>
          <w:b/>
          <w:bCs/>
          <w:color w:val="000000" w:themeColor="text1"/>
          <w:sz w:val="20"/>
          <w:szCs w:val="20"/>
        </w:rPr>
      </w:pPr>
      <w:r w:rsidRPr="00487D30">
        <w:rPr>
          <w:rFonts w:ascii="Arial Nova" w:eastAsia="Yu Gothic UI Semibold" w:hAnsi="Arial Nova" w:cs="Leelawadee UI"/>
          <w:b/>
          <w:bCs/>
          <w:noProof/>
          <w:color w:val="000000" w:themeColor="text1"/>
          <w:sz w:val="20"/>
          <w:szCs w:val="20"/>
          <w:lang w:eastAsia="en-GB"/>
        </w:rPr>
        <w:drawing>
          <wp:inline distT="0" distB="0" distL="0" distR="0" wp14:anchorId="67630719" wp14:editId="5D143228">
            <wp:extent cx="6139180" cy="7632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ra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39180" cy="763270"/>
                    </a:xfrm>
                    <a:prstGeom prst="rect">
                      <a:avLst/>
                    </a:prstGeom>
                  </pic:spPr>
                </pic:pic>
              </a:graphicData>
            </a:graphic>
          </wp:inline>
        </w:drawing>
      </w:r>
    </w:p>
    <w:p w14:paraId="2BE7385D" w14:textId="77777777" w:rsidR="00CD6084" w:rsidRPr="00487D30" w:rsidRDefault="00CD6084" w:rsidP="00CD6084">
      <w:pPr>
        <w:pStyle w:val="Default"/>
        <w:spacing w:line="360" w:lineRule="auto"/>
        <w:jc w:val="center"/>
        <w:rPr>
          <w:rFonts w:ascii="Arial Nova" w:eastAsia="Yu Gothic UI Semibold" w:hAnsi="Arial Nova" w:cs="Times New Roman"/>
          <w:b/>
          <w:bCs/>
          <w:color w:val="000000" w:themeColor="text1"/>
          <w:sz w:val="20"/>
          <w:szCs w:val="20"/>
        </w:rPr>
      </w:pPr>
    </w:p>
    <w:p w14:paraId="606A13FC" w14:textId="17D56010" w:rsidR="00CD6084" w:rsidRPr="00487D30" w:rsidRDefault="00F76ED5" w:rsidP="00CD6084">
      <w:pPr>
        <w:pStyle w:val="Default"/>
        <w:spacing w:line="360" w:lineRule="auto"/>
        <w:jc w:val="center"/>
        <w:rPr>
          <w:rFonts w:ascii="Arial Nova" w:eastAsia="Yu Gothic UI Semibold" w:hAnsi="Arial Nova" w:cs="Times New Roman"/>
          <w:b/>
          <w:bCs/>
          <w:color w:val="000000" w:themeColor="text1"/>
          <w:sz w:val="20"/>
          <w:szCs w:val="20"/>
        </w:rPr>
      </w:pPr>
      <w:r w:rsidRPr="00F76ED5">
        <w:rPr>
          <w:rFonts w:ascii="Arial Nova" w:hAnsi="Arial Nova"/>
          <w:b/>
          <w:color w:val="000000" w:themeColor="text1"/>
          <w:sz w:val="20"/>
          <w:szCs w:val="20"/>
        </w:rPr>
        <w:t>Internal Resource Committee (IRC)</w:t>
      </w:r>
      <w:r w:rsidRPr="00487D30">
        <w:rPr>
          <w:rFonts w:ascii="Arial Nova" w:hAnsi="Arial Nova"/>
          <w:color w:val="000000" w:themeColor="text1"/>
          <w:sz w:val="20"/>
          <w:szCs w:val="20"/>
        </w:rPr>
        <w:t xml:space="preserve"> </w:t>
      </w:r>
      <w:r w:rsidR="00CD6084" w:rsidRPr="00487D30">
        <w:rPr>
          <w:rFonts w:ascii="Arial Nova" w:eastAsia="Yu Gothic UI Semibold" w:hAnsi="Arial Nova" w:cs="Times New Roman"/>
          <w:b/>
          <w:bCs/>
          <w:color w:val="000000" w:themeColor="text1"/>
          <w:sz w:val="20"/>
          <w:szCs w:val="20"/>
        </w:rPr>
        <w:t>Meeting Report</w:t>
      </w:r>
    </w:p>
    <w:p w14:paraId="608DA055" w14:textId="77777777" w:rsidR="00CD6084" w:rsidRPr="00487D30" w:rsidRDefault="00CD6084" w:rsidP="00CD6084">
      <w:pPr>
        <w:pStyle w:val="Default"/>
        <w:spacing w:line="360" w:lineRule="auto"/>
        <w:jc w:val="center"/>
        <w:rPr>
          <w:rFonts w:ascii="Arial Nova" w:eastAsia="Yu Gothic UI Semibold" w:hAnsi="Arial Nova" w:cs="Times New Roman"/>
          <w:b/>
          <w:bCs/>
          <w:color w:val="000000" w:themeColor="text1"/>
          <w:sz w:val="20"/>
          <w:szCs w:val="20"/>
        </w:rPr>
      </w:pPr>
      <w:r w:rsidRPr="00487D30">
        <w:rPr>
          <w:rFonts w:ascii="Arial Nova" w:eastAsia="Yu Gothic UI Semibold" w:hAnsi="Arial Nova" w:cs="Times New Roman"/>
          <w:b/>
          <w:bCs/>
          <w:color w:val="000000" w:themeColor="text1"/>
          <w:sz w:val="20"/>
          <w:szCs w:val="20"/>
        </w:rPr>
        <w:t>[date]</w:t>
      </w:r>
    </w:p>
    <w:p w14:paraId="344CCB66" w14:textId="77777777" w:rsidR="00CD6084" w:rsidRPr="00487D30" w:rsidRDefault="00CD6084" w:rsidP="00CD6084">
      <w:pPr>
        <w:pStyle w:val="Default"/>
        <w:spacing w:line="360" w:lineRule="auto"/>
        <w:jc w:val="center"/>
        <w:rPr>
          <w:rFonts w:ascii="Arial Nova" w:eastAsia="Yu Gothic UI Semibold" w:hAnsi="Arial Nova" w:cs="Times New Roman"/>
          <w:b/>
          <w:bCs/>
          <w:color w:val="000000" w:themeColor="text1"/>
          <w:sz w:val="20"/>
          <w:szCs w:val="20"/>
        </w:rPr>
      </w:pPr>
      <w:r w:rsidRPr="00487D30">
        <w:rPr>
          <w:rFonts w:ascii="Arial Nova" w:eastAsia="Yu Gothic UI Semibold" w:hAnsi="Arial Nova" w:cs="Times New Roman"/>
          <w:b/>
          <w:bCs/>
          <w:color w:val="000000" w:themeColor="text1"/>
          <w:sz w:val="20"/>
          <w:szCs w:val="20"/>
        </w:rPr>
        <w:t>[location]</w:t>
      </w:r>
    </w:p>
    <w:p w14:paraId="0123DED3" w14:textId="77777777" w:rsidR="00CD6084" w:rsidRPr="00487D30" w:rsidRDefault="00CD6084" w:rsidP="00CD6084">
      <w:pPr>
        <w:pStyle w:val="Default"/>
        <w:jc w:val="center"/>
        <w:rPr>
          <w:rFonts w:ascii="Arial Nova" w:eastAsia="Yu Gothic UI Semibold" w:hAnsi="Arial Nova" w:cs="Times New Roman"/>
          <w:b/>
          <w:bCs/>
          <w:color w:val="000000" w:themeColor="text1"/>
          <w:sz w:val="20"/>
          <w:szCs w:val="20"/>
        </w:rPr>
      </w:pPr>
    </w:p>
    <w:p w14:paraId="5828052A" w14:textId="77777777" w:rsidR="00CD6084" w:rsidRPr="00487D30" w:rsidRDefault="00CD6084" w:rsidP="00CD6084">
      <w:pPr>
        <w:pStyle w:val="Default"/>
        <w:jc w:val="both"/>
        <w:rPr>
          <w:rFonts w:ascii="Arial Nova" w:eastAsia="Yu Gothic UI Semibold" w:hAnsi="Arial Nova" w:cs="Times New Roman"/>
          <w:b/>
          <w:bCs/>
          <w:color w:val="000000" w:themeColor="text1"/>
          <w:sz w:val="20"/>
          <w:szCs w:val="20"/>
        </w:rPr>
      </w:pPr>
    </w:p>
    <w:p w14:paraId="125B0529" w14:textId="77777777" w:rsidR="00CD6084" w:rsidRPr="00487D30" w:rsidRDefault="00CD6084" w:rsidP="00CD6084">
      <w:pPr>
        <w:pStyle w:val="Default"/>
        <w:numPr>
          <w:ilvl w:val="0"/>
          <w:numId w:val="8"/>
        </w:numPr>
        <w:ind w:left="709"/>
        <w:jc w:val="both"/>
        <w:rPr>
          <w:rFonts w:ascii="Arial Nova" w:eastAsia="Yu Gothic UI Semibold" w:hAnsi="Arial Nova" w:cs="Times New Roman"/>
          <w:b/>
          <w:bCs/>
          <w:color w:val="000000" w:themeColor="text1"/>
          <w:sz w:val="20"/>
          <w:szCs w:val="20"/>
        </w:rPr>
      </w:pPr>
      <w:r w:rsidRPr="00487D30">
        <w:rPr>
          <w:rFonts w:ascii="Arial Nova" w:eastAsia="Yu Gothic UI Semibold" w:hAnsi="Arial Nova" w:cs="Times New Roman"/>
          <w:b/>
          <w:bCs/>
          <w:color w:val="000000" w:themeColor="text1"/>
          <w:sz w:val="20"/>
          <w:szCs w:val="20"/>
        </w:rPr>
        <w:t>Background</w:t>
      </w:r>
    </w:p>
    <w:p w14:paraId="48E1C039" w14:textId="77777777" w:rsidR="00CD6084" w:rsidRPr="00487D30" w:rsidRDefault="00CD6084" w:rsidP="00CD6084">
      <w:pPr>
        <w:pStyle w:val="Default"/>
        <w:ind w:firstLine="709"/>
        <w:jc w:val="both"/>
        <w:rPr>
          <w:rFonts w:ascii="Arial Nova" w:eastAsia="Yu Gothic UI Semibold" w:hAnsi="Arial Nova" w:cs="Times New Roman"/>
          <w:bCs/>
          <w:i/>
          <w:color w:val="000000" w:themeColor="text1"/>
          <w:sz w:val="20"/>
          <w:szCs w:val="20"/>
        </w:rPr>
      </w:pPr>
      <w:r w:rsidRPr="00487D30">
        <w:rPr>
          <w:rFonts w:ascii="Arial Nova" w:eastAsia="Yu Gothic UI Semibold" w:hAnsi="Arial Nova" w:cs="Times New Roman"/>
          <w:bCs/>
          <w:i/>
          <w:color w:val="000000" w:themeColor="text1"/>
          <w:sz w:val="20"/>
          <w:szCs w:val="20"/>
        </w:rPr>
        <w:t>(to be inserted by Regional Secretariat)</w:t>
      </w:r>
    </w:p>
    <w:p w14:paraId="17982BBE" w14:textId="77777777" w:rsidR="00CD6084" w:rsidRPr="00487D30" w:rsidRDefault="00CD6084" w:rsidP="00CD6084">
      <w:pPr>
        <w:pStyle w:val="Default"/>
        <w:jc w:val="both"/>
        <w:rPr>
          <w:rFonts w:ascii="Arial Nova" w:eastAsia="Yu Gothic UI Semibold" w:hAnsi="Arial Nova" w:cs="Times New Roman"/>
          <w:b/>
          <w:bCs/>
          <w:color w:val="000000" w:themeColor="text1"/>
          <w:sz w:val="20"/>
          <w:szCs w:val="20"/>
        </w:rPr>
      </w:pPr>
    </w:p>
    <w:p w14:paraId="43D2D41E" w14:textId="77777777" w:rsidR="00CD6084" w:rsidRPr="00487D30" w:rsidRDefault="00CD6084" w:rsidP="00CD6084">
      <w:pPr>
        <w:pStyle w:val="Default"/>
        <w:numPr>
          <w:ilvl w:val="0"/>
          <w:numId w:val="8"/>
        </w:numPr>
        <w:ind w:left="709"/>
        <w:jc w:val="both"/>
        <w:rPr>
          <w:rFonts w:ascii="Arial Nova" w:eastAsia="Yu Gothic UI Semibold" w:hAnsi="Arial Nova" w:cs="Times New Roman"/>
          <w:b/>
          <w:bCs/>
          <w:color w:val="000000" w:themeColor="text1"/>
          <w:sz w:val="20"/>
          <w:szCs w:val="20"/>
        </w:rPr>
      </w:pPr>
      <w:r w:rsidRPr="00487D30">
        <w:rPr>
          <w:rFonts w:ascii="Arial Nova" w:eastAsia="Yu Gothic UI Semibold" w:hAnsi="Arial Nova" w:cs="Times New Roman"/>
          <w:b/>
          <w:bCs/>
          <w:color w:val="000000" w:themeColor="text1"/>
          <w:sz w:val="20"/>
          <w:szCs w:val="20"/>
        </w:rPr>
        <w:t>Opening Session</w:t>
      </w:r>
    </w:p>
    <w:p w14:paraId="0A20504E" w14:textId="77777777" w:rsidR="00CD6084" w:rsidRPr="00487D30" w:rsidRDefault="00CD6084" w:rsidP="00CD6084">
      <w:pPr>
        <w:pStyle w:val="Default"/>
        <w:ind w:firstLine="709"/>
        <w:jc w:val="both"/>
        <w:rPr>
          <w:rFonts w:ascii="Arial Nova" w:eastAsia="Yu Gothic UI Semibold" w:hAnsi="Arial Nova" w:cs="Times New Roman"/>
          <w:bCs/>
          <w:i/>
          <w:color w:val="000000" w:themeColor="text1"/>
          <w:sz w:val="20"/>
          <w:szCs w:val="20"/>
        </w:rPr>
      </w:pPr>
      <w:r w:rsidRPr="00487D30">
        <w:rPr>
          <w:rFonts w:ascii="Arial Nova" w:eastAsia="Yu Gothic UI Semibold" w:hAnsi="Arial Nova" w:cs="Times New Roman"/>
          <w:bCs/>
          <w:i/>
          <w:color w:val="000000" w:themeColor="text1"/>
          <w:sz w:val="20"/>
          <w:szCs w:val="20"/>
        </w:rPr>
        <w:t>(to be inserted by Regional Secretariat)</w:t>
      </w:r>
    </w:p>
    <w:p w14:paraId="14B565CE" w14:textId="77777777" w:rsidR="00CD6084" w:rsidRPr="00487D30" w:rsidRDefault="00CD6084" w:rsidP="00CD6084">
      <w:pPr>
        <w:pStyle w:val="Default"/>
        <w:jc w:val="both"/>
        <w:rPr>
          <w:rFonts w:ascii="Arial Nova" w:eastAsia="Yu Gothic UI Semibold" w:hAnsi="Arial Nova" w:cs="Times New Roman"/>
          <w:b/>
          <w:bCs/>
          <w:color w:val="000000" w:themeColor="text1"/>
          <w:sz w:val="20"/>
          <w:szCs w:val="20"/>
        </w:rPr>
      </w:pPr>
    </w:p>
    <w:p w14:paraId="0E0F3C6C" w14:textId="77777777" w:rsidR="00CD6084" w:rsidRPr="00487D30" w:rsidRDefault="00CD6084" w:rsidP="00CD6084">
      <w:pPr>
        <w:pStyle w:val="Default"/>
        <w:numPr>
          <w:ilvl w:val="0"/>
          <w:numId w:val="8"/>
        </w:numPr>
        <w:ind w:left="709"/>
        <w:jc w:val="both"/>
        <w:rPr>
          <w:rFonts w:ascii="Arial Nova" w:eastAsia="Yu Gothic UI Semibold" w:hAnsi="Arial Nova" w:cs="Times New Roman"/>
          <w:b/>
          <w:bCs/>
          <w:color w:val="000000" w:themeColor="text1"/>
          <w:sz w:val="20"/>
          <w:szCs w:val="20"/>
        </w:rPr>
      </w:pPr>
      <w:r w:rsidRPr="00487D30">
        <w:rPr>
          <w:rFonts w:ascii="Arial Nova" w:eastAsia="Yu Gothic UI Semibold" w:hAnsi="Arial Nova" w:cs="Times New Roman"/>
          <w:b/>
          <w:bCs/>
          <w:color w:val="000000" w:themeColor="text1"/>
          <w:sz w:val="20"/>
          <w:szCs w:val="20"/>
        </w:rPr>
        <w:t>Proceeding of the Meeting</w:t>
      </w:r>
    </w:p>
    <w:p w14:paraId="798DB1A1" w14:textId="77777777" w:rsidR="00CD6084" w:rsidRPr="00487D30" w:rsidRDefault="00CD6084" w:rsidP="00CD6084">
      <w:pPr>
        <w:pStyle w:val="Default"/>
        <w:ind w:firstLine="709"/>
        <w:jc w:val="both"/>
        <w:rPr>
          <w:rFonts w:ascii="Arial Nova" w:eastAsia="Yu Gothic UI Semibold" w:hAnsi="Arial Nova" w:cs="Times New Roman"/>
          <w:bCs/>
          <w:i/>
          <w:color w:val="000000" w:themeColor="text1"/>
          <w:sz w:val="20"/>
          <w:szCs w:val="20"/>
        </w:rPr>
      </w:pPr>
      <w:r w:rsidRPr="00487D30">
        <w:rPr>
          <w:rFonts w:ascii="Arial Nova" w:eastAsia="Yu Gothic UI Semibold" w:hAnsi="Arial Nova" w:cs="Times New Roman"/>
          <w:bCs/>
          <w:i/>
          <w:color w:val="000000" w:themeColor="text1"/>
          <w:sz w:val="20"/>
          <w:szCs w:val="20"/>
        </w:rPr>
        <w:t>(to be inserted by Regional Secretariat)</w:t>
      </w:r>
    </w:p>
    <w:p w14:paraId="4BE468BF" w14:textId="77777777" w:rsidR="00CD6084" w:rsidRPr="00487D30" w:rsidRDefault="00CD6084" w:rsidP="00CD6084">
      <w:pPr>
        <w:pStyle w:val="Default"/>
        <w:jc w:val="both"/>
        <w:rPr>
          <w:rFonts w:ascii="Arial Nova" w:eastAsia="Yu Gothic UI Semibold" w:hAnsi="Arial Nova" w:cs="Times New Roman"/>
          <w:b/>
          <w:bCs/>
          <w:color w:val="000000" w:themeColor="text1"/>
          <w:sz w:val="20"/>
          <w:szCs w:val="20"/>
        </w:rPr>
      </w:pPr>
    </w:p>
    <w:p w14:paraId="14933996" w14:textId="77777777" w:rsidR="00CD6084" w:rsidRPr="00487D30" w:rsidRDefault="00CD6084" w:rsidP="00CD6084">
      <w:pPr>
        <w:pStyle w:val="Default"/>
        <w:numPr>
          <w:ilvl w:val="0"/>
          <w:numId w:val="8"/>
        </w:numPr>
        <w:spacing w:after="120"/>
        <w:ind w:left="709"/>
        <w:jc w:val="both"/>
        <w:rPr>
          <w:rFonts w:ascii="Arial Nova" w:eastAsia="Yu Gothic UI Semibold" w:hAnsi="Arial Nova" w:cs="Times New Roman"/>
          <w:b/>
          <w:bCs/>
          <w:color w:val="000000" w:themeColor="text1"/>
          <w:sz w:val="20"/>
          <w:szCs w:val="20"/>
        </w:rPr>
      </w:pPr>
      <w:r w:rsidRPr="00487D30">
        <w:rPr>
          <w:rFonts w:ascii="Arial Nova" w:eastAsia="Yu Gothic UI Semibold" w:hAnsi="Arial Nova" w:cs="Times New Roman"/>
          <w:b/>
          <w:bCs/>
          <w:color w:val="000000" w:themeColor="text1"/>
          <w:sz w:val="20"/>
          <w:szCs w:val="20"/>
        </w:rPr>
        <w:t xml:space="preserve">Meeting Outcomes and Recommendations </w:t>
      </w:r>
    </w:p>
    <w:p w14:paraId="6F14ECEE" w14:textId="77777777" w:rsidR="00CD6084" w:rsidRPr="00487D30" w:rsidRDefault="00CD6084" w:rsidP="00CD6084">
      <w:pPr>
        <w:pStyle w:val="Default"/>
        <w:spacing w:after="120"/>
        <w:ind w:left="709"/>
        <w:jc w:val="both"/>
        <w:rPr>
          <w:rFonts w:ascii="Arial Nova" w:eastAsia="Yu Gothic UI Semibold" w:hAnsi="Arial Nova" w:cs="Times New Roman"/>
          <w:color w:val="000000" w:themeColor="text1"/>
          <w:sz w:val="20"/>
          <w:szCs w:val="20"/>
        </w:rPr>
      </w:pPr>
      <w:r w:rsidRPr="00487D30">
        <w:rPr>
          <w:rFonts w:ascii="Arial Nova" w:eastAsia="Yu Gothic UI Semibold" w:hAnsi="Arial Nova" w:cs="Times New Roman"/>
          <w:bCs/>
          <w:color w:val="000000" w:themeColor="text1"/>
          <w:sz w:val="20"/>
          <w:szCs w:val="20"/>
        </w:rPr>
        <w:t>…….</w:t>
      </w:r>
    </w:p>
    <w:p w14:paraId="10D26492" w14:textId="77777777" w:rsidR="00CD6084" w:rsidRPr="00487D30" w:rsidRDefault="00CD6084" w:rsidP="00CD6084">
      <w:pPr>
        <w:pStyle w:val="NoSpacing"/>
        <w:numPr>
          <w:ilvl w:val="1"/>
          <w:numId w:val="7"/>
        </w:numPr>
        <w:spacing w:after="120"/>
        <w:jc w:val="both"/>
        <w:rPr>
          <w:rFonts w:ascii="Arial Nova" w:eastAsia="Yu Gothic UI Semibold" w:hAnsi="Arial Nova"/>
          <w:color w:val="000000" w:themeColor="text1"/>
          <w:sz w:val="20"/>
          <w:szCs w:val="20"/>
        </w:rPr>
      </w:pPr>
      <w:r w:rsidRPr="00487D30">
        <w:rPr>
          <w:rFonts w:ascii="Arial Nova" w:eastAsia="Yu Gothic UI Semibold" w:hAnsi="Arial Nova"/>
          <w:color w:val="000000" w:themeColor="text1"/>
          <w:sz w:val="20"/>
          <w:szCs w:val="20"/>
        </w:rPr>
        <w:t>…</w:t>
      </w:r>
    </w:p>
    <w:p w14:paraId="7268DD1F" w14:textId="77777777" w:rsidR="00CD6084" w:rsidRPr="00487D30" w:rsidRDefault="00CD6084" w:rsidP="00CD6084">
      <w:pPr>
        <w:pStyle w:val="NoSpacing"/>
        <w:numPr>
          <w:ilvl w:val="1"/>
          <w:numId w:val="7"/>
        </w:numPr>
        <w:spacing w:after="120"/>
        <w:jc w:val="both"/>
        <w:rPr>
          <w:rFonts w:ascii="Arial Nova" w:eastAsia="Yu Gothic UI Semibold" w:hAnsi="Arial Nova"/>
          <w:color w:val="000000" w:themeColor="text1"/>
          <w:sz w:val="20"/>
          <w:szCs w:val="20"/>
        </w:rPr>
      </w:pPr>
      <w:r w:rsidRPr="00487D30">
        <w:rPr>
          <w:rFonts w:ascii="Arial Nova" w:eastAsia="Yu Gothic UI Semibold" w:hAnsi="Arial Nova"/>
          <w:color w:val="000000" w:themeColor="text1"/>
          <w:sz w:val="20"/>
          <w:szCs w:val="20"/>
        </w:rPr>
        <w:t>---</w:t>
      </w:r>
    </w:p>
    <w:p w14:paraId="3BF7F548" w14:textId="77777777" w:rsidR="00CD6084" w:rsidRPr="00487D30" w:rsidRDefault="00CD6084" w:rsidP="00CD6084">
      <w:pPr>
        <w:pStyle w:val="ListParagraph"/>
        <w:spacing w:after="120"/>
        <w:ind w:left="1146"/>
        <w:contextualSpacing w:val="0"/>
        <w:jc w:val="both"/>
        <w:rPr>
          <w:rFonts w:ascii="Arial Nova" w:eastAsia="Yu Gothic UI Semibold" w:hAnsi="Arial Nova" w:cs="Times New Roman"/>
          <w:color w:val="000000" w:themeColor="text1"/>
          <w:sz w:val="20"/>
          <w:szCs w:val="20"/>
        </w:rPr>
      </w:pPr>
    </w:p>
    <w:p w14:paraId="3289B149" w14:textId="77777777" w:rsidR="00CD6084" w:rsidRPr="00487D30" w:rsidRDefault="00CD6084" w:rsidP="00CD6084">
      <w:pPr>
        <w:jc w:val="both"/>
        <w:rPr>
          <w:rFonts w:ascii="Arial Nova" w:eastAsia="Yu Gothic UI Semibold" w:hAnsi="Arial Nova" w:cs="Times New Roman"/>
          <w:color w:val="000000" w:themeColor="text1"/>
          <w:sz w:val="20"/>
          <w:szCs w:val="20"/>
        </w:rPr>
      </w:pPr>
      <w:r w:rsidRPr="00487D30">
        <w:rPr>
          <w:rFonts w:ascii="Arial Nova" w:eastAsia="Yu Gothic UI Semibold" w:hAnsi="Arial Nova" w:cs="Times New Roman"/>
          <w:color w:val="000000" w:themeColor="text1"/>
          <w:sz w:val="20"/>
          <w:szCs w:val="20"/>
        </w:rPr>
        <w:t>Attachments</w:t>
      </w:r>
    </w:p>
    <w:p w14:paraId="43840799" w14:textId="77777777" w:rsidR="00CD6084" w:rsidRPr="00487D30" w:rsidRDefault="00CD6084" w:rsidP="001516E0">
      <w:pPr>
        <w:spacing w:after="120"/>
        <w:ind w:left="720"/>
        <w:jc w:val="both"/>
        <w:rPr>
          <w:rFonts w:ascii="Arial Nova" w:hAnsi="Arial Nova"/>
          <w:color w:val="000000" w:themeColor="text1"/>
          <w:sz w:val="20"/>
          <w:szCs w:val="20"/>
        </w:rPr>
      </w:pPr>
    </w:p>
    <w:p w14:paraId="3B9771A6" w14:textId="77777777" w:rsidR="00C165DB" w:rsidRPr="00487D30" w:rsidRDefault="00C165DB" w:rsidP="00807057">
      <w:pPr>
        <w:spacing w:after="120"/>
        <w:rPr>
          <w:rFonts w:ascii="Arial Nova" w:hAnsi="Arial Nova"/>
          <w:color w:val="000000" w:themeColor="text1"/>
          <w:sz w:val="44"/>
          <w:szCs w:val="44"/>
        </w:rPr>
      </w:pPr>
    </w:p>
    <w:sectPr w:rsidR="00C165DB" w:rsidRPr="00487D30" w:rsidSect="00DF242D">
      <w:footerReference w:type="default" r:id="rId9"/>
      <w:pgSz w:w="11906" w:h="16838"/>
      <w:pgMar w:top="1135" w:right="1080" w:bottom="1440" w:left="1080" w:header="708" w:footer="3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2FE9DA" w14:textId="77777777" w:rsidR="004D2890" w:rsidRDefault="004D2890" w:rsidP="00E01D75">
      <w:pPr>
        <w:spacing w:after="0" w:line="240" w:lineRule="auto"/>
      </w:pPr>
      <w:r>
        <w:separator/>
      </w:r>
    </w:p>
  </w:endnote>
  <w:endnote w:type="continuationSeparator" w:id="0">
    <w:p w14:paraId="5C2CD8A7" w14:textId="77777777" w:rsidR="004D2890" w:rsidRDefault="004D2890" w:rsidP="00E01D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ova">
    <w:altName w:val="Arial Nova"/>
    <w:charset w:val="00"/>
    <w:family w:val="swiss"/>
    <w:pitch w:val="variable"/>
    <w:sig w:usb0="0000028F" w:usb1="00000002" w:usb2="00000000" w:usb3="00000000" w:csb0="0000019F" w:csb1="00000000"/>
  </w:font>
  <w:font w:name="Leelawadee UI">
    <w:panose1 w:val="020B0502040204020203"/>
    <w:charset w:val="00"/>
    <w:family w:val="swiss"/>
    <w:pitch w:val="variable"/>
    <w:sig w:usb0="A3000003" w:usb1="00000000" w:usb2="00010000" w:usb3="00000000" w:csb0="00010101" w:csb1="00000000"/>
  </w:font>
  <w:font w:name="Yu Gothic UI Semibold">
    <w:panose1 w:val="020B07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3656604"/>
      <w:docPartObj>
        <w:docPartGallery w:val="Page Numbers (Bottom of Page)"/>
        <w:docPartUnique/>
      </w:docPartObj>
    </w:sdtPr>
    <w:sdtEndPr/>
    <w:sdtContent>
      <w:sdt>
        <w:sdtPr>
          <w:id w:val="1493987417"/>
          <w:docPartObj>
            <w:docPartGallery w:val="Page Numbers (Top of Page)"/>
            <w:docPartUnique/>
          </w:docPartObj>
        </w:sdtPr>
        <w:sdtEndPr/>
        <w:sdtContent>
          <w:p w14:paraId="1C812E6E" w14:textId="767CD333" w:rsidR="002955B1" w:rsidRDefault="002955B1">
            <w:pPr>
              <w:pStyle w:val="Footer"/>
              <w:jc w:val="center"/>
            </w:pPr>
            <w:r w:rsidRPr="00E01D75">
              <w:rPr>
                <w:sz w:val="16"/>
                <w:szCs w:val="16"/>
              </w:rPr>
              <w:t>p</w:t>
            </w:r>
            <w:r w:rsidRPr="00E01D75">
              <w:rPr>
                <w:rFonts w:ascii="Arial Nova" w:hAnsi="Arial Nova"/>
                <w:sz w:val="16"/>
                <w:szCs w:val="16"/>
              </w:rPr>
              <w:t xml:space="preserve">age </w:t>
            </w:r>
            <w:r w:rsidRPr="00E01D75">
              <w:rPr>
                <w:rFonts w:ascii="Arial Nova" w:hAnsi="Arial Nova"/>
                <w:b/>
                <w:bCs/>
                <w:sz w:val="16"/>
                <w:szCs w:val="16"/>
              </w:rPr>
              <w:fldChar w:fldCharType="begin"/>
            </w:r>
            <w:r w:rsidRPr="00E01D75">
              <w:rPr>
                <w:rFonts w:ascii="Arial Nova" w:hAnsi="Arial Nova"/>
                <w:b/>
                <w:bCs/>
                <w:sz w:val="16"/>
                <w:szCs w:val="16"/>
              </w:rPr>
              <w:instrText xml:space="preserve"> PAGE </w:instrText>
            </w:r>
            <w:r w:rsidRPr="00E01D75">
              <w:rPr>
                <w:rFonts w:ascii="Arial Nova" w:hAnsi="Arial Nova"/>
                <w:b/>
                <w:bCs/>
                <w:sz w:val="16"/>
                <w:szCs w:val="16"/>
              </w:rPr>
              <w:fldChar w:fldCharType="separate"/>
            </w:r>
            <w:r w:rsidR="00864CBF">
              <w:rPr>
                <w:rFonts w:ascii="Arial Nova" w:hAnsi="Arial Nova"/>
                <w:b/>
                <w:bCs/>
                <w:noProof/>
                <w:sz w:val="16"/>
                <w:szCs w:val="16"/>
              </w:rPr>
              <w:t>5</w:t>
            </w:r>
            <w:r w:rsidRPr="00E01D75">
              <w:rPr>
                <w:rFonts w:ascii="Arial Nova" w:hAnsi="Arial Nova"/>
                <w:b/>
                <w:bCs/>
                <w:sz w:val="16"/>
                <w:szCs w:val="16"/>
              </w:rPr>
              <w:fldChar w:fldCharType="end"/>
            </w:r>
            <w:r w:rsidRPr="00E01D75">
              <w:rPr>
                <w:rFonts w:ascii="Arial Nova" w:hAnsi="Arial Nova"/>
                <w:sz w:val="16"/>
                <w:szCs w:val="16"/>
              </w:rPr>
              <w:t xml:space="preserve"> of </w:t>
            </w:r>
            <w:r w:rsidRPr="00E01D75">
              <w:rPr>
                <w:rFonts w:ascii="Arial Nova" w:hAnsi="Arial Nova"/>
                <w:b/>
                <w:bCs/>
                <w:sz w:val="16"/>
                <w:szCs w:val="16"/>
              </w:rPr>
              <w:fldChar w:fldCharType="begin"/>
            </w:r>
            <w:r w:rsidRPr="00E01D75">
              <w:rPr>
                <w:rFonts w:ascii="Arial Nova" w:hAnsi="Arial Nova"/>
                <w:b/>
                <w:bCs/>
                <w:sz w:val="16"/>
                <w:szCs w:val="16"/>
              </w:rPr>
              <w:instrText xml:space="preserve"> NUMPAGES  </w:instrText>
            </w:r>
            <w:r w:rsidRPr="00E01D75">
              <w:rPr>
                <w:rFonts w:ascii="Arial Nova" w:hAnsi="Arial Nova"/>
                <w:b/>
                <w:bCs/>
                <w:sz w:val="16"/>
                <w:szCs w:val="16"/>
              </w:rPr>
              <w:fldChar w:fldCharType="separate"/>
            </w:r>
            <w:r w:rsidR="00864CBF">
              <w:rPr>
                <w:rFonts w:ascii="Arial Nova" w:hAnsi="Arial Nova"/>
                <w:b/>
                <w:bCs/>
                <w:noProof/>
                <w:sz w:val="16"/>
                <w:szCs w:val="16"/>
              </w:rPr>
              <w:t>5</w:t>
            </w:r>
            <w:r w:rsidRPr="00E01D75">
              <w:rPr>
                <w:rFonts w:ascii="Arial Nova" w:hAnsi="Arial Nova"/>
                <w:b/>
                <w:bCs/>
                <w:sz w:val="16"/>
                <w:szCs w:val="16"/>
              </w:rPr>
              <w:fldChar w:fldCharType="end"/>
            </w:r>
          </w:p>
        </w:sdtContent>
      </w:sdt>
    </w:sdtContent>
  </w:sdt>
  <w:p w14:paraId="22DEEA02" w14:textId="77777777" w:rsidR="002955B1" w:rsidRDefault="002955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63FE3D" w14:textId="77777777" w:rsidR="004D2890" w:rsidRDefault="004D2890" w:rsidP="00E01D75">
      <w:pPr>
        <w:spacing w:after="0" w:line="240" w:lineRule="auto"/>
      </w:pPr>
      <w:r>
        <w:separator/>
      </w:r>
    </w:p>
  </w:footnote>
  <w:footnote w:type="continuationSeparator" w:id="0">
    <w:p w14:paraId="5F1F4AA4" w14:textId="77777777" w:rsidR="004D2890" w:rsidRDefault="004D2890" w:rsidP="00E01D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9"/>
    <w:multiLevelType w:val="hybridMultilevel"/>
    <w:tmpl w:val="E5C2E282"/>
    <w:lvl w:ilvl="0" w:tplc="44090015">
      <w:start w:val="1"/>
      <w:numFmt w:val="upp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rPr>
        <w:rFonts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08090019">
      <w:start w:val="1"/>
      <w:numFmt w:val="lowerLetter"/>
      <w:lvlText w:val="%6."/>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05B2CB9"/>
    <w:multiLevelType w:val="multilevel"/>
    <w:tmpl w:val="8744B0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31E17FF"/>
    <w:multiLevelType w:val="hybridMultilevel"/>
    <w:tmpl w:val="9822B762"/>
    <w:lvl w:ilvl="0" w:tplc="44090019">
      <w:start w:val="1"/>
      <w:numFmt w:val="lowerLetter"/>
      <w:lvlText w:val="%1."/>
      <w:lvlJc w:val="left"/>
      <w:pPr>
        <w:ind w:left="1080" w:hanging="360"/>
      </w:p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3" w15:restartNumberingAfterBreak="0">
    <w:nsid w:val="17380793"/>
    <w:multiLevelType w:val="hybridMultilevel"/>
    <w:tmpl w:val="8AC2ACB4"/>
    <w:lvl w:ilvl="0" w:tplc="9392EAE2">
      <w:start w:val="1"/>
      <w:numFmt w:val="upperLetter"/>
      <w:lvlText w:val="%1."/>
      <w:lvlJc w:val="left"/>
      <w:pPr>
        <w:ind w:left="360" w:hanging="360"/>
      </w:pPr>
      <w:rPr>
        <w:rFonts w:hint="default"/>
      </w:rPr>
    </w:lvl>
    <w:lvl w:ilvl="1" w:tplc="4409001B">
      <w:start w:val="1"/>
      <w:numFmt w:val="lowerRoman"/>
      <w:lvlText w:val="%2."/>
      <w:lvlJc w:val="right"/>
      <w:pPr>
        <w:ind w:left="1080" w:hanging="360"/>
      </w:pPr>
    </w:lvl>
    <w:lvl w:ilvl="2" w:tplc="4409001B">
      <w:start w:val="1"/>
      <w:numFmt w:val="lowerRoman"/>
      <w:lvlText w:val="%3."/>
      <w:lvlJc w:val="right"/>
      <w:pPr>
        <w:ind w:left="1800" w:hanging="180"/>
      </w:pPr>
    </w:lvl>
    <w:lvl w:ilvl="3" w:tplc="4409000F">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4" w15:restartNumberingAfterBreak="0">
    <w:nsid w:val="25A15A0E"/>
    <w:multiLevelType w:val="hybridMultilevel"/>
    <w:tmpl w:val="4CB05C5C"/>
    <w:lvl w:ilvl="0" w:tplc="9392EAE2">
      <w:start w:val="1"/>
      <w:numFmt w:val="upperLetter"/>
      <w:lvlText w:val="%1."/>
      <w:lvlJc w:val="left"/>
      <w:pPr>
        <w:ind w:left="720" w:hanging="360"/>
      </w:pPr>
      <w:rPr>
        <w:rFonts w:hint="default"/>
      </w:rPr>
    </w:lvl>
    <w:lvl w:ilvl="1" w:tplc="4409000F">
      <w:start w:val="1"/>
      <w:numFmt w:val="decimal"/>
      <w:lvlText w:val="%2."/>
      <w:lvlJc w:val="left"/>
      <w:pPr>
        <w:ind w:left="1440" w:hanging="360"/>
      </w:pPr>
    </w:lvl>
    <w:lvl w:ilvl="2" w:tplc="4409001B">
      <w:start w:val="1"/>
      <w:numFmt w:val="lowerRoman"/>
      <w:lvlText w:val="%3."/>
      <w:lvlJc w:val="right"/>
      <w:pPr>
        <w:ind w:left="2160" w:hanging="180"/>
      </w:pPr>
    </w:lvl>
    <w:lvl w:ilvl="3" w:tplc="4409000F">
      <w:start w:val="1"/>
      <w:numFmt w:val="decimal"/>
      <w:lvlText w:val="%4."/>
      <w:lvlJc w:val="left"/>
      <w:pPr>
        <w:ind w:left="2880" w:hanging="360"/>
      </w:pPr>
      <w:rPr>
        <w:rFonts w:hint="default"/>
      </w:r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15:restartNumberingAfterBreak="0">
    <w:nsid w:val="265F471A"/>
    <w:multiLevelType w:val="multilevel"/>
    <w:tmpl w:val="4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9734C2F"/>
    <w:multiLevelType w:val="hybridMultilevel"/>
    <w:tmpl w:val="D8F26C00"/>
    <w:lvl w:ilvl="0" w:tplc="44090015">
      <w:start w:val="1"/>
      <w:numFmt w:val="upperLetter"/>
      <w:lvlText w:val="%1."/>
      <w:lvlJc w:val="left"/>
      <w:pPr>
        <w:ind w:left="720" w:hanging="360"/>
      </w:pPr>
      <w:rPr>
        <w:rFonts w:hint="default"/>
      </w:rPr>
    </w:lvl>
    <w:lvl w:ilvl="1" w:tplc="44090019">
      <w:start w:val="1"/>
      <w:numFmt w:val="lowerLetter"/>
      <w:lvlText w:val="%2."/>
      <w:lvlJc w:val="left"/>
      <w:pPr>
        <w:ind w:left="1440" w:hanging="360"/>
      </w:pPr>
    </w:lvl>
    <w:lvl w:ilvl="2" w:tplc="4409001B">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 w15:restartNumberingAfterBreak="0">
    <w:nsid w:val="30DB00B1"/>
    <w:multiLevelType w:val="multilevel"/>
    <w:tmpl w:val="8744B0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9702F48"/>
    <w:multiLevelType w:val="multilevel"/>
    <w:tmpl w:val="4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279570A"/>
    <w:multiLevelType w:val="hybridMultilevel"/>
    <w:tmpl w:val="A8D8DB56"/>
    <w:lvl w:ilvl="0" w:tplc="4409000F">
      <w:start w:val="1"/>
      <w:numFmt w:val="decimal"/>
      <w:lvlText w:val="%1."/>
      <w:lvlJc w:val="left"/>
      <w:pPr>
        <w:ind w:left="720" w:hanging="360"/>
      </w:pPr>
      <w:rPr>
        <w:rFonts w:hint="default"/>
      </w:rPr>
    </w:lvl>
    <w:lvl w:ilvl="1" w:tplc="4409000F">
      <w:start w:val="1"/>
      <w:numFmt w:val="decimal"/>
      <w:lvlText w:val="%2."/>
      <w:lvlJc w:val="left"/>
      <w:pPr>
        <w:ind w:left="1440" w:hanging="360"/>
      </w:pPr>
    </w:lvl>
    <w:lvl w:ilvl="2" w:tplc="4409001B">
      <w:start w:val="1"/>
      <w:numFmt w:val="lowerRoman"/>
      <w:lvlText w:val="%3."/>
      <w:lvlJc w:val="right"/>
      <w:pPr>
        <w:ind w:left="2160" w:hanging="180"/>
      </w:pPr>
    </w:lvl>
    <w:lvl w:ilvl="3" w:tplc="4409000F">
      <w:start w:val="1"/>
      <w:numFmt w:val="decimal"/>
      <w:lvlText w:val="%4."/>
      <w:lvlJc w:val="left"/>
      <w:pPr>
        <w:ind w:left="2880" w:hanging="360"/>
      </w:pPr>
      <w:rPr>
        <w:rFonts w:hint="default"/>
      </w:r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0" w15:restartNumberingAfterBreak="0">
    <w:nsid w:val="4804141B"/>
    <w:multiLevelType w:val="hybridMultilevel"/>
    <w:tmpl w:val="7818B7BA"/>
    <w:lvl w:ilvl="0" w:tplc="9AFEAA2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1336180"/>
    <w:multiLevelType w:val="hybridMultilevel"/>
    <w:tmpl w:val="D4E619B8"/>
    <w:lvl w:ilvl="0" w:tplc="4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DB5C55"/>
    <w:multiLevelType w:val="hybridMultilevel"/>
    <w:tmpl w:val="F490B910"/>
    <w:lvl w:ilvl="0" w:tplc="44090019">
      <w:start w:val="1"/>
      <w:numFmt w:val="lowerLetter"/>
      <w:lvlText w:val="%1."/>
      <w:lvlJc w:val="left"/>
      <w:pPr>
        <w:ind w:left="1440" w:hanging="360"/>
      </w:p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13" w15:restartNumberingAfterBreak="0">
    <w:nsid w:val="63BF5618"/>
    <w:multiLevelType w:val="hybridMultilevel"/>
    <w:tmpl w:val="934A20F6"/>
    <w:lvl w:ilvl="0" w:tplc="9392EAE2">
      <w:start w:val="1"/>
      <w:numFmt w:val="upperLetter"/>
      <w:lvlText w:val="%1."/>
      <w:lvlJc w:val="left"/>
      <w:pPr>
        <w:ind w:left="720" w:hanging="360"/>
      </w:pPr>
      <w:rPr>
        <w:rFonts w:hint="default"/>
      </w:rPr>
    </w:lvl>
    <w:lvl w:ilvl="1" w:tplc="4409000F">
      <w:start w:val="1"/>
      <w:numFmt w:val="decimal"/>
      <w:lvlText w:val="%2."/>
      <w:lvlJc w:val="left"/>
      <w:pPr>
        <w:ind w:left="1440" w:hanging="360"/>
      </w:pPr>
    </w:lvl>
    <w:lvl w:ilvl="2" w:tplc="4409001B">
      <w:start w:val="1"/>
      <w:numFmt w:val="lowerRoman"/>
      <w:lvlText w:val="%3."/>
      <w:lvlJc w:val="right"/>
      <w:pPr>
        <w:ind w:left="2160" w:hanging="180"/>
      </w:pPr>
    </w:lvl>
    <w:lvl w:ilvl="3" w:tplc="EF343C5A">
      <w:start w:val="1"/>
      <w:numFmt w:val="lowerLetter"/>
      <w:lvlText w:val="%4."/>
      <w:lvlJc w:val="left"/>
      <w:pPr>
        <w:ind w:left="2880" w:hanging="360"/>
      </w:pPr>
      <w:rPr>
        <w:rFonts w:hint="default"/>
      </w:r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4" w15:restartNumberingAfterBreak="0">
    <w:nsid w:val="75EC3F19"/>
    <w:multiLevelType w:val="hybridMultilevel"/>
    <w:tmpl w:val="B69ABA1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EF12F7E"/>
    <w:multiLevelType w:val="hybridMultilevel"/>
    <w:tmpl w:val="D1C63EA4"/>
    <w:lvl w:ilvl="0" w:tplc="88687AF0">
      <w:start w:val="1"/>
      <w:numFmt w:val="upp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15"/>
  </w:num>
  <w:num w:numId="2">
    <w:abstractNumId w:val="3"/>
  </w:num>
  <w:num w:numId="3">
    <w:abstractNumId w:val="6"/>
  </w:num>
  <w:num w:numId="4">
    <w:abstractNumId w:val="2"/>
  </w:num>
  <w:num w:numId="5">
    <w:abstractNumId w:val="12"/>
  </w:num>
  <w:num w:numId="6">
    <w:abstractNumId w:val="0"/>
  </w:num>
  <w:num w:numId="7">
    <w:abstractNumId w:val="14"/>
  </w:num>
  <w:num w:numId="8">
    <w:abstractNumId w:val="10"/>
  </w:num>
  <w:num w:numId="9">
    <w:abstractNumId w:val="13"/>
  </w:num>
  <w:num w:numId="10">
    <w:abstractNumId w:val="11"/>
  </w:num>
  <w:num w:numId="11">
    <w:abstractNumId w:val="5"/>
  </w:num>
  <w:num w:numId="12">
    <w:abstractNumId w:val="8"/>
  </w:num>
  <w:num w:numId="13">
    <w:abstractNumId w:val="7"/>
  </w:num>
  <w:num w:numId="14">
    <w:abstractNumId w:val="1"/>
  </w:num>
  <w:num w:numId="15">
    <w:abstractNumId w:val="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5DB"/>
    <w:rsid w:val="00003EF8"/>
    <w:rsid w:val="00014827"/>
    <w:rsid w:val="001264D6"/>
    <w:rsid w:val="0013047E"/>
    <w:rsid w:val="00141502"/>
    <w:rsid w:val="0014246A"/>
    <w:rsid w:val="001516E0"/>
    <w:rsid w:val="001A34F8"/>
    <w:rsid w:val="001A5413"/>
    <w:rsid w:val="001B27BD"/>
    <w:rsid w:val="001C265A"/>
    <w:rsid w:val="001E2850"/>
    <w:rsid w:val="001E41E6"/>
    <w:rsid w:val="00203E24"/>
    <w:rsid w:val="002051A2"/>
    <w:rsid w:val="00291393"/>
    <w:rsid w:val="002955B1"/>
    <w:rsid w:val="002C48CB"/>
    <w:rsid w:val="002C686D"/>
    <w:rsid w:val="0031561D"/>
    <w:rsid w:val="00341828"/>
    <w:rsid w:val="0036454D"/>
    <w:rsid w:val="003B167A"/>
    <w:rsid w:val="003B1F95"/>
    <w:rsid w:val="003C2904"/>
    <w:rsid w:val="003C57B1"/>
    <w:rsid w:val="003C6FBE"/>
    <w:rsid w:val="00412B89"/>
    <w:rsid w:val="004310F1"/>
    <w:rsid w:val="00487D30"/>
    <w:rsid w:val="004D2890"/>
    <w:rsid w:val="004D50CA"/>
    <w:rsid w:val="004E4D07"/>
    <w:rsid w:val="005029C2"/>
    <w:rsid w:val="00505993"/>
    <w:rsid w:val="00557936"/>
    <w:rsid w:val="00571469"/>
    <w:rsid w:val="00581EA8"/>
    <w:rsid w:val="005D6368"/>
    <w:rsid w:val="005F7F15"/>
    <w:rsid w:val="00615989"/>
    <w:rsid w:val="0061719B"/>
    <w:rsid w:val="00631A19"/>
    <w:rsid w:val="006551B6"/>
    <w:rsid w:val="0069036A"/>
    <w:rsid w:val="006951A5"/>
    <w:rsid w:val="006B3757"/>
    <w:rsid w:val="006D0F98"/>
    <w:rsid w:val="006E4047"/>
    <w:rsid w:val="006F4B87"/>
    <w:rsid w:val="007121DB"/>
    <w:rsid w:val="00743334"/>
    <w:rsid w:val="00756E28"/>
    <w:rsid w:val="007A3A0F"/>
    <w:rsid w:val="007A6CC0"/>
    <w:rsid w:val="007E22E2"/>
    <w:rsid w:val="00807057"/>
    <w:rsid w:val="00807C36"/>
    <w:rsid w:val="00853E83"/>
    <w:rsid w:val="00864CBF"/>
    <w:rsid w:val="0093239D"/>
    <w:rsid w:val="00933B98"/>
    <w:rsid w:val="009A7515"/>
    <w:rsid w:val="009B0DB8"/>
    <w:rsid w:val="009F44B5"/>
    <w:rsid w:val="00A17191"/>
    <w:rsid w:val="00AE7CA7"/>
    <w:rsid w:val="00B76D7A"/>
    <w:rsid w:val="00B83261"/>
    <w:rsid w:val="00BE29ED"/>
    <w:rsid w:val="00BF1B08"/>
    <w:rsid w:val="00C11F7F"/>
    <w:rsid w:val="00C165DB"/>
    <w:rsid w:val="00C47A69"/>
    <w:rsid w:val="00C82497"/>
    <w:rsid w:val="00CD6084"/>
    <w:rsid w:val="00D264C1"/>
    <w:rsid w:val="00D27C77"/>
    <w:rsid w:val="00D406D1"/>
    <w:rsid w:val="00D454DF"/>
    <w:rsid w:val="00D75226"/>
    <w:rsid w:val="00D85A61"/>
    <w:rsid w:val="00D9324B"/>
    <w:rsid w:val="00DF242D"/>
    <w:rsid w:val="00E01D75"/>
    <w:rsid w:val="00E04408"/>
    <w:rsid w:val="00E25B6F"/>
    <w:rsid w:val="00E504AC"/>
    <w:rsid w:val="00E50E99"/>
    <w:rsid w:val="00E53881"/>
    <w:rsid w:val="00E5476D"/>
    <w:rsid w:val="00E83D93"/>
    <w:rsid w:val="00ED48B4"/>
    <w:rsid w:val="00ED58C4"/>
    <w:rsid w:val="00ED7682"/>
    <w:rsid w:val="00F05CD8"/>
    <w:rsid w:val="00F61146"/>
    <w:rsid w:val="00F76ED5"/>
    <w:rsid w:val="00FA64E5"/>
    <w:rsid w:val="00FD2D7B"/>
    <w:rsid w:val="00FE6970"/>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6AA37E"/>
  <w15:chartTrackingRefBased/>
  <w15:docId w15:val="{71055C9A-C128-42D0-9167-E9B716A6E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65DB"/>
    <w:pPr>
      <w:ind w:left="720"/>
      <w:contextualSpacing/>
    </w:pPr>
  </w:style>
  <w:style w:type="paragraph" w:styleId="Header">
    <w:name w:val="header"/>
    <w:basedOn w:val="Normal"/>
    <w:link w:val="HeaderChar"/>
    <w:uiPriority w:val="99"/>
    <w:unhideWhenUsed/>
    <w:rsid w:val="00E01D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1D75"/>
    <w:rPr>
      <w:lang w:val="en-US"/>
    </w:rPr>
  </w:style>
  <w:style w:type="paragraph" w:styleId="Footer">
    <w:name w:val="footer"/>
    <w:basedOn w:val="Normal"/>
    <w:link w:val="FooterChar"/>
    <w:uiPriority w:val="99"/>
    <w:unhideWhenUsed/>
    <w:rsid w:val="00E01D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1D75"/>
    <w:rPr>
      <w:lang w:val="en-US"/>
    </w:rPr>
  </w:style>
  <w:style w:type="paragraph" w:styleId="FootnoteText">
    <w:name w:val="footnote text"/>
    <w:basedOn w:val="Normal"/>
    <w:link w:val="FootnoteTextChar"/>
    <w:uiPriority w:val="99"/>
    <w:semiHidden/>
    <w:unhideWhenUsed/>
    <w:rsid w:val="007A3A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A3A0F"/>
    <w:rPr>
      <w:sz w:val="20"/>
      <w:szCs w:val="20"/>
      <w:lang w:val="en-US"/>
    </w:rPr>
  </w:style>
  <w:style w:type="character" w:styleId="FootnoteReference">
    <w:name w:val="footnote reference"/>
    <w:basedOn w:val="DefaultParagraphFont"/>
    <w:uiPriority w:val="99"/>
    <w:semiHidden/>
    <w:unhideWhenUsed/>
    <w:rsid w:val="007A3A0F"/>
    <w:rPr>
      <w:vertAlign w:val="superscript"/>
    </w:rPr>
  </w:style>
  <w:style w:type="character" w:styleId="Hyperlink">
    <w:name w:val="Hyperlink"/>
    <w:basedOn w:val="DefaultParagraphFont"/>
    <w:uiPriority w:val="99"/>
    <w:unhideWhenUsed/>
    <w:rsid w:val="007A3A0F"/>
    <w:rPr>
      <w:color w:val="0563C1" w:themeColor="hyperlink"/>
      <w:u w:val="single"/>
    </w:rPr>
  </w:style>
  <w:style w:type="character" w:styleId="UnresolvedMention">
    <w:name w:val="Unresolved Mention"/>
    <w:basedOn w:val="DefaultParagraphFont"/>
    <w:uiPriority w:val="99"/>
    <w:semiHidden/>
    <w:unhideWhenUsed/>
    <w:rsid w:val="007A3A0F"/>
    <w:rPr>
      <w:color w:val="808080"/>
      <w:shd w:val="clear" w:color="auto" w:fill="E6E6E6"/>
    </w:rPr>
  </w:style>
  <w:style w:type="character" w:styleId="CommentReference">
    <w:name w:val="annotation reference"/>
    <w:basedOn w:val="DefaultParagraphFont"/>
    <w:uiPriority w:val="99"/>
    <w:semiHidden/>
    <w:unhideWhenUsed/>
    <w:rsid w:val="00CD6084"/>
    <w:rPr>
      <w:sz w:val="16"/>
      <w:szCs w:val="16"/>
    </w:rPr>
  </w:style>
  <w:style w:type="paragraph" w:styleId="CommentText">
    <w:name w:val="annotation text"/>
    <w:basedOn w:val="Normal"/>
    <w:link w:val="CommentTextChar"/>
    <w:uiPriority w:val="99"/>
    <w:semiHidden/>
    <w:unhideWhenUsed/>
    <w:rsid w:val="00CD6084"/>
    <w:pPr>
      <w:spacing w:line="240" w:lineRule="auto"/>
    </w:pPr>
    <w:rPr>
      <w:sz w:val="20"/>
      <w:szCs w:val="20"/>
    </w:rPr>
  </w:style>
  <w:style w:type="character" w:customStyle="1" w:styleId="CommentTextChar">
    <w:name w:val="Comment Text Char"/>
    <w:basedOn w:val="DefaultParagraphFont"/>
    <w:link w:val="CommentText"/>
    <w:uiPriority w:val="99"/>
    <w:semiHidden/>
    <w:rsid w:val="00CD6084"/>
    <w:rPr>
      <w:sz w:val="20"/>
      <w:szCs w:val="20"/>
      <w:lang w:val="en-US"/>
    </w:rPr>
  </w:style>
  <w:style w:type="paragraph" w:customStyle="1" w:styleId="NormalItalics">
    <w:name w:val="NormalItalics"/>
    <w:basedOn w:val="Normal"/>
    <w:rsid w:val="00CD6084"/>
    <w:pPr>
      <w:spacing w:before="120" w:after="240" w:line="240" w:lineRule="auto"/>
      <w:ind w:left="720"/>
    </w:pPr>
    <w:rPr>
      <w:rFonts w:ascii="Times New Roman" w:eastAsia="Times New Roman" w:hAnsi="Times New Roman" w:cs="Times New Roman"/>
      <w:i/>
      <w:iCs/>
      <w:sz w:val="24"/>
      <w:szCs w:val="24"/>
      <w:lang w:val="en-AU"/>
    </w:rPr>
  </w:style>
  <w:style w:type="paragraph" w:styleId="NoSpacing">
    <w:name w:val="No Spacing"/>
    <w:uiPriority w:val="1"/>
    <w:qFormat/>
    <w:rsid w:val="00CD6084"/>
    <w:pPr>
      <w:spacing w:after="0" w:line="240" w:lineRule="auto"/>
    </w:pPr>
    <w:rPr>
      <w:lang w:val="en-GB"/>
    </w:rPr>
  </w:style>
  <w:style w:type="paragraph" w:customStyle="1" w:styleId="Default">
    <w:name w:val="Default"/>
    <w:rsid w:val="00CD6084"/>
    <w:pPr>
      <w:autoSpaceDE w:val="0"/>
      <w:autoSpaceDN w:val="0"/>
      <w:adjustRightInd w:val="0"/>
      <w:spacing w:after="0" w:line="240" w:lineRule="auto"/>
    </w:pPr>
    <w:rPr>
      <w:rFonts w:ascii="Arial" w:hAnsi="Arial" w:cs="Arial"/>
      <w:color w:val="000000"/>
      <w:sz w:val="24"/>
      <w:szCs w:val="24"/>
      <w:lang w:val="en-GB"/>
    </w:rPr>
  </w:style>
  <w:style w:type="paragraph" w:styleId="BalloonText">
    <w:name w:val="Balloon Text"/>
    <w:basedOn w:val="Normal"/>
    <w:link w:val="BalloonTextChar"/>
    <w:uiPriority w:val="99"/>
    <w:semiHidden/>
    <w:unhideWhenUsed/>
    <w:rsid w:val="00CD60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6084"/>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E65295-2F0C-4556-A3E0-038B83308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1234</Words>
  <Characters>7037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 Saad</dc:creator>
  <cp:keywords/>
  <dc:description/>
  <cp:lastModifiedBy>Jasmin Saad</cp:lastModifiedBy>
  <cp:revision>5</cp:revision>
  <cp:lastPrinted>2018-03-05T04:35:00Z</cp:lastPrinted>
  <dcterms:created xsi:type="dcterms:W3CDTF">2018-12-12T12:22:00Z</dcterms:created>
  <dcterms:modified xsi:type="dcterms:W3CDTF">2018-12-12T12:24:00Z</dcterms:modified>
</cp:coreProperties>
</file>