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F372" w14:textId="15CC4247" w:rsidR="00965297" w:rsidRDefault="00AF1A7F" w:rsidP="00FE5FDB">
      <w:pPr>
        <w:spacing w:after="240" w:line="240" w:lineRule="auto"/>
        <w:contextualSpacing/>
        <w:jc w:val="right"/>
        <w:rPr>
          <w:rFonts w:ascii="Leelawadee UI" w:hAnsi="Leelawadee UI" w:cs="Leelawadee UI"/>
          <w:b/>
          <w:sz w:val="32"/>
          <w:szCs w:val="32"/>
        </w:rPr>
      </w:pPr>
      <w:r>
        <w:rPr>
          <w:rFonts w:ascii="Leelawadee UI" w:hAnsi="Leelawadee UI" w:cs="Leelawadee UI"/>
          <w:b/>
          <w:caps/>
          <w:sz w:val="32"/>
          <w:szCs w:val="32"/>
        </w:rPr>
        <w:t xml:space="preserve">SESSION 2 </w:t>
      </w:r>
      <w:r w:rsidR="005C2A85">
        <w:rPr>
          <w:rFonts w:ascii="Leelawadee UI" w:hAnsi="Leelawadee UI" w:cs="Leelawadee UI"/>
          <w:b/>
          <w:caps/>
          <w:sz w:val="32"/>
          <w:szCs w:val="32"/>
        </w:rPr>
        <w:t>– Annex 2.</w:t>
      </w:r>
      <w:r w:rsidR="005C2A85">
        <w:rPr>
          <w:rFonts w:ascii="Leelawadee UI" w:hAnsi="Leelawadee UI" w:cs="Leelawadee UI"/>
          <w:b/>
          <w:sz w:val="32"/>
          <w:szCs w:val="32"/>
        </w:rPr>
        <w:t>d</w:t>
      </w:r>
    </w:p>
    <w:p w14:paraId="307A0263" w14:textId="77777777" w:rsidR="00FE5FDB" w:rsidRPr="00965297" w:rsidRDefault="00FE5FDB" w:rsidP="00FE5FDB">
      <w:pPr>
        <w:spacing w:after="240" w:line="240" w:lineRule="auto"/>
        <w:contextualSpacing/>
        <w:jc w:val="right"/>
        <w:rPr>
          <w:rFonts w:ascii="Leelawadee UI" w:hAnsi="Leelawadee UI" w:cs="Leelawadee UI"/>
          <w:b/>
          <w:caps/>
          <w:sz w:val="32"/>
          <w:szCs w:val="32"/>
        </w:rPr>
      </w:pPr>
      <w:bookmarkStart w:id="0" w:name="_GoBack"/>
      <w:bookmarkEnd w:id="0"/>
    </w:p>
    <w:p w14:paraId="5B1E557F" w14:textId="77777777" w:rsidR="00965297" w:rsidRPr="00965297" w:rsidRDefault="00965297" w:rsidP="00965297">
      <w:pPr>
        <w:pBdr>
          <w:bottom w:val="single" w:sz="4" w:space="1" w:color="auto"/>
        </w:pBdr>
        <w:spacing w:after="240" w:line="240" w:lineRule="auto"/>
        <w:contextualSpacing/>
        <w:jc w:val="both"/>
        <w:rPr>
          <w:rFonts w:ascii="Leelawadee UI" w:hAnsi="Leelawadee UI" w:cs="Leelawadee UI"/>
          <w:b/>
          <w:caps/>
          <w:sz w:val="32"/>
          <w:szCs w:val="32"/>
        </w:rPr>
      </w:pPr>
      <w:r w:rsidRPr="00965297">
        <w:rPr>
          <w:rFonts w:ascii="Leelawadee UI" w:hAnsi="Leelawadee UI" w:cs="Leelawadee UI"/>
          <w:b/>
          <w:sz w:val="32"/>
          <w:szCs w:val="32"/>
        </w:rPr>
        <w:t>Discussion on resuming the draft Terms of Reference (TOR) for FRWG</w:t>
      </w:r>
    </w:p>
    <w:p w14:paraId="35C2D75B" w14:textId="77777777" w:rsidR="00965297" w:rsidRDefault="00965297" w:rsidP="0045776D">
      <w:pPr>
        <w:widowControl w:val="0"/>
        <w:autoSpaceDE w:val="0"/>
        <w:autoSpaceDN w:val="0"/>
        <w:adjustRightInd w:val="0"/>
        <w:spacing w:after="120" w:line="240" w:lineRule="auto"/>
        <w:rPr>
          <w:rFonts w:ascii="Leelawadee UI" w:hAnsi="Leelawadee UI" w:cs="Leelawadee UI"/>
          <w:b/>
          <w:bCs/>
          <w:sz w:val="28"/>
          <w:szCs w:val="28"/>
        </w:rPr>
      </w:pPr>
    </w:p>
    <w:p w14:paraId="0ECC9F52" w14:textId="77777777" w:rsidR="0045776D" w:rsidRPr="00965297" w:rsidRDefault="0045776D" w:rsidP="0045776D">
      <w:pPr>
        <w:widowControl w:val="0"/>
        <w:autoSpaceDE w:val="0"/>
        <w:autoSpaceDN w:val="0"/>
        <w:adjustRightInd w:val="0"/>
        <w:spacing w:after="120" w:line="240" w:lineRule="auto"/>
        <w:rPr>
          <w:rFonts w:ascii="Leelawadee UI" w:hAnsi="Leelawadee UI" w:cs="Leelawadee UI"/>
          <w:b/>
          <w:bCs/>
          <w:sz w:val="28"/>
          <w:szCs w:val="28"/>
        </w:rPr>
      </w:pPr>
      <w:r w:rsidRPr="00965297">
        <w:rPr>
          <w:rFonts w:ascii="Leelawadee UI" w:hAnsi="Leelawadee UI" w:cs="Leelawadee UI"/>
          <w:b/>
          <w:bCs/>
          <w:sz w:val="28"/>
          <w:szCs w:val="28"/>
        </w:rPr>
        <w:t>DRAFT OUTLINE FOR FRWG TERMS OF REFERENCE (TOR)</w:t>
      </w:r>
    </w:p>
    <w:p w14:paraId="5B08B76C" w14:textId="77777777" w:rsidR="00E248C8" w:rsidRDefault="00E248C8" w:rsidP="0045776D">
      <w:pPr>
        <w:widowControl w:val="0"/>
        <w:autoSpaceDE w:val="0"/>
        <w:autoSpaceDN w:val="0"/>
        <w:adjustRightInd w:val="0"/>
        <w:spacing w:after="120" w:line="240" w:lineRule="auto"/>
        <w:rPr>
          <w:rFonts w:ascii="Leelawadee UI" w:hAnsi="Leelawadee UI" w:cs="Leelawadee UI"/>
          <w:b/>
          <w:bCs/>
        </w:rPr>
      </w:pPr>
    </w:p>
    <w:p w14:paraId="787191A2" w14:textId="77777777" w:rsidR="0045776D" w:rsidRPr="0045776D" w:rsidRDefault="0045776D" w:rsidP="0045776D">
      <w:pPr>
        <w:widowControl w:val="0"/>
        <w:autoSpaceDE w:val="0"/>
        <w:autoSpaceDN w:val="0"/>
        <w:adjustRightInd w:val="0"/>
        <w:spacing w:after="120" w:line="240" w:lineRule="auto"/>
        <w:rPr>
          <w:rFonts w:ascii="Leelawadee UI" w:hAnsi="Leelawadee UI" w:cs="Leelawadee UI"/>
        </w:rPr>
      </w:pPr>
      <w:r w:rsidRPr="0045776D">
        <w:rPr>
          <w:rFonts w:ascii="Leelawadee UI" w:hAnsi="Leelawadee UI" w:cs="Leelawadee UI"/>
          <w:b/>
          <w:bCs/>
        </w:rPr>
        <w:t>Structure and Operations</w:t>
      </w:r>
    </w:p>
    <w:p w14:paraId="37ECE72B" w14:textId="77777777" w:rsidR="0045776D" w:rsidRPr="0045776D" w:rsidRDefault="0045776D" w:rsidP="0045776D">
      <w:pPr>
        <w:widowControl w:val="0"/>
        <w:autoSpaceDE w:val="0"/>
        <w:autoSpaceDN w:val="0"/>
        <w:adjustRightInd w:val="0"/>
        <w:spacing w:after="120" w:line="240" w:lineRule="auto"/>
        <w:rPr>
          <w:rFonts w:ascii="Leelawadee UI" w:hAnsi="Leelawadee UI" w:cs="Leelawadee UI"/>
        </w:rPr>
      </w:pPr>
      <w:r w:rsidRPr="0045776D">
        <w:rPr>
          <w:rFonts w:ascii="Leelawadee UI" w:hAnsi="Leelawadee UI" w:cs="Leelawadee UI"/>
        </w:rPr>
        <w:t>as of [</w:t>
      </w:r>
      <w:r w:rsidRPr="00D5636E">
        <w:rPr>
          <w:rFonts w:ascii="Leelawadee UI" w:hAnsi="Leelawadee UI" w:cs="Leelawadee UI"/>
          <w:highlight w:val="yellow"/>
        </w:rPr>
        <w:t>name of meeting]; [date]; [location]</w:t>
      </w:r>
      <w:r w:rsidRPr="0045776D">
        <w:rPr>
          <w:rFonts w:ascii="Leelawadee UI" w:hAnsi="Leelawadee UI" w:cs="Leelawadee UI"/>
        </w:rPr>
        <w:t xml:space="preserve"> </w:t>
      </w:r>
    </w:p>
    <w:p w14:paraId="166D2514" w14:textId="77777777" w:rsidR="0045776D" w:rsidRPr="0045776D" w:rsidRDefault="0045776D" w:rsidP="0045776D">
      <w:pPr>
        <w:widowControl w:val="0"/>
        <w:autoSpaceDE w:val="0"/>
        <w:autoSpaceDN w:val="0"/>
        <w:adjustRightInd w:val="0"/>
        <w:spacing w:after="120" w:line="200" w:lineRule="exact"/>
        <w:contextualSpacing/>
        <w:jc w:val="both"/>
        <w:rPr>
          <w:rFonts w:ascii="Leelawadee UI" w:hAnsi="Leelawadee UI" w:cs="Leelawadee UI"/>
        </w:rPr>
      </w:pPr>
    </w:p>
    <w:p w14:paraId="74343C8A" w14:textId="77777777" w:rsidR="0045776D" w:rsidRPr="0045776D" w:rsidRDefault="00D5636E" w:rsidP="0045776D">
      <w:pPr>
        <w:widowControl w:val="0"/>
        <w:numPr>
          <w:ilvl w:val="0"/>
          <w:numId w:val="2"/>
        </w:numPr>
        <w:tabs>
          <w:tab w:val="clear" w:pos="720"/>
          <w:tab w:val="num" w:pos="600"/>
        </w:tabs>
        <w:overflowPunct w:val="0"/>
        <w:autoSpaceDE w:val="0"/>
        <w:autoSpaceDN w:val="0"/>
        <w:adjustRightInd w:val="0"/>
        <w:spacing w:after="240" w:line="240" w:lineRule="auto"/>
        <w:ind w:left="600" w:hanging="359"/>
        <w:jc w:val="both"/>
        <w:rPr>
          <w:rFonts w:ascii="Leelawadee UI" w:hAnsi="Leelawadee UI" w:cs="Leelawadee UI"/>
          <w:b/>
          <w:bCs/>
        </w:rPr>
      </w:pPr>
      <w:r>
        <w:rPr>
          <w:rFonts w:ascii="Leelawadee UI" w:hAnsi="Leelawadee UI" w:cs="Leelawadee UI"/>
          <w:b/>
          <w:bCs/>
        </w:rPr>
        <w:t>FR</w:t>
      </w:r>
      <w:r w:rsidR="0045776D" w:rsidRPr="0045776D">
        <w:rPr>
          <w:rFonts w:ascii="Leelawadee UI" w:hAnsi="Leelawadee UI" w:cs="Leelawadee UI"/>
          <w:b/>
          <w:bCs/>
        </w:rPr>
        <w:t xml:space="preserve">WG Membership and Structure </w:t>
      </w:r>
    </w:p>
    <w:p w14:paraId="130376E4" w14:textId="77777777" w:rsidR="0045776D" w:rsidRPr="0045776D" w:rsidRDefault="0045776D" w:rsidP="0045776D">
      <w:pPr>
        <w:widowControl w:val="0"/>
        <w:numPr>
          <w:ilvl w:val="1"/>
          <w:numId w:val="2"/>
        </w:numPr>
        <w:tabs>
          <w:tab w:val="clear" w:pos="1440"/>
          <w:tab w:val="num" w:pos="1020"/>
        </w:tabs>
        <w:overflowPunct w:val="0"/>
        <w:autoSpaceDE w:val="0"/>
        <w:autoSpaceDN w:val="0"/>
        <w:adjustRightInd w:val="0"/>
        <w:spacing w:after="240" w:line="266" w:lineRule="auto"/>
        <w:ind w:left="1020" w:hanging="429"/>
        <w:jc w:val="both"/>
        <w:rPr>
          <w:rFonts w:ascii="Leelawadee UI" w:hAnsi="Leelawadee UI" w:cs="Leelawadee UI"/>
        </w:rPr>
      </w:pPr>
      <w:r w:rsidRPr="0045776D">
        <w:rPr>
          <w:rFonts w:ascii="Leelawadee UI" w:hAnsi="Leelawadee UI" w:cs="Leelawadee UI"/>
          <w:u w:val="single"/>
        </w:rPr>
        <w:t>Membership.</w:t>
      </w:r>
      <w:r w:rsidR="00D5636E">
        <w:rPr>
          <w:rFonts w:ascii="Leelawadee UI" w:hAnsi="Leelawadee UI" w:cs="Leelawadee UI"/>
        </w:rPr>
        <w:t xml:space="preserve"> </w:t>
      </w:r>
      <w:r w:rsidR="00D5636E" w:rsidRPr="00D5636E">
        <w:rPr>
          <w:rFonts w:ascii="Leelawadee UI" w:hAnsi="Leelawadee UI" w:cs="Leelawadee UI"/>
          <w:highlight w:val="yellow"/>
        </w:rPr>
        <w:t>The FR</w:t>
      </w:r>
      <w:r w:rsidRPr="00D5636E">
        <w:rPr>
          <w:rFonts w:ascii="Leelawadee UI" w:hAnsi="Leelawadee UI" w:cs="Leelawadee UI"/>
          <w:highlight w:val="yellow"/>
        </w:rPr>
        <w:t xml:space="preserve">WG shall be composed of at least two representatives from each of the CT6 (Indonesia, Malaysia, Papua New Guinea, Philippines, Solomon Islands and Timor-Leste), a representative from the Regional Secretariat and CTI-CFF partners. The NCC of CT6 countries shall designate representatives to the </w:t>
      </w:r>
      <w:r w:rsidR="00D5636E" w:rsidRPr="00D5636E">
        <w:rPr>
          <w:rFonts w:ascii="Leelawadee UI" w:hAnsi="Leelawadee UI" w:cs="Leelawadee UI"/>
          <w:highlight w:val="yellow"/>
        </w:rPr>
        <w:t>FR</w:t>
      </w:r>
      <w:r w:rsidRPr="00D5636E">
        <w:rPr>
          <w:rFonts w:ascii="Leelawadee UI" w:hAnsi="Leelawadee UI" w:cs="Leelawadee UI"/>
          <w:highlight w:val="yellow"/>
        </w:rPr>
        <w:t>WG meetings. However, decision-making shall be lodged with the CT6 members.</w:t>
      </w:r>
      <w:r w:rsidRPr="0045776D">
        <w:rPr>
          <w:rFonts w:ascii="Leelawadee UI" w:hAnsi="Leelawadee UI" w:cs="Leelawadee UI"/>
        </w:rPr>
        <w:t xml:space="preserve"> </w:t>
      </w:r>
    </w:p>
    <w:p w14:paraId="06F4CCF1" w14:textId="77777777" w:rsidR="0045776D" w:rsidRPr="0045776D" w:rsidRDefault="0045776D" w:rsidP="0045776D">
      <w:pPr>
        <w:widowControl w:val="0"/>
        <w:numPr>
          <w:ilvl w:val="1"/>
          <w:numId w:val="2"/>
        </w:numPr>
        <w:tabs>
          <w:tab w:val="clear" w:pos="1440"/>
          <w:tab w:val="num" w:pos="1020"/>
        </w:tabs>
        <w:overflowPunct w:val="0"/>
        <w:autoSpaceDE w:val="0"/>
        <w:autoSpaceDN w:val="0"/>
        <w:adjustRightInd w:val="0"/>
        <w:spacing w:after="360" w:line="252" w:lineRule="auto"/>
        <w:ind w:left="1022" w:right="43" w:hanging="432"/>
        <w:jc w:val="both"/>
        <w:rPr>
          <w:rFonts w:ascii="Leelawadee UI" w:hAnsi="Leelawadee UI" w:cs="Leelawadee UI"/>
        </w:rPr>
      </w:pPr>
      <w:r w:rsidRPr="0045776D">
        <w:rPr>
          <w:rFonts w:ascii="Leelawadee UI" w:hAnsi="Leelawadee UI" w:cs="Leelawadee UI"/>
          <w:u w:val="single"/>
        </w:rPr>
        <w:t>Term of the Chair and Vice Chair.</w:t>
      </w:r>
      <w:r w:rsidRPr="0045776D">
        <w:rPr>
          <w:rFonts w:ascii="Leelawadee UI" w:hAnsi="Leelawadee UI" w:cs="Leelawadee UI"/>
        </w:rPr>
        <w:t xml:space="preserve"> </w:t>
      </w:r>
      <w:r w:rsidRPr="00D5636E">
        <w:rPr>
          <w:rFonts w:ascii="Leelawadee UI" w:hAnsi="Leelawadee UI" w:cs="Leelawadee UI"/>
          <w:highlight w:val="yellow"/>
        </w:rPr>
        <w:t>The term of the Chair and Vice Chair is two years starting on 01 January of the year, following the confirmation of the SOM. The MEWG will decide the subsequent Chair and Vice Chair.</w:t>
      </w:r>
      <w:r w:rsidRPr="0045776D">
        <w:rPr>
          <w:rFonts w:ascii="Leelawadee UI" w:hAnsi="Leelawadee UI" w:cs="Leelawadee UI"/>
        </w:rPr>
        <w:t xml:space="preserve"> </w:t>
      </w:r>
    </w:p>
    <w:p w14:paraId="7866F14B" w14:textId="77777777" w:rsidR="0045776D" w:rsidRPr="0045776D" w:rsidRDefault="0045776D" w:rsidP="0045776D">
      <w:pPr>
        <w:widowControl w:val="0"/>
        <w:numPr>
          <w:ilvl w:val="0"/>
          <w:numId w:val="2"/>
        </w:numPr>
        <w:tabs>
          <w:tab w:val="clear" w:pos="720"/>
          <w:tab w:val="num" w:pos="600"/>
        </w:tabs>
        <w:overflowPunct w:val="0"/>
        <w:autoSpaceDE w:val="0"/>
        <w:autoSpaceDN w:val="0"/>
        <w:adjustRightInd w:val="0"/>
        <w:spacing w:after="240" w:line="240" w:lineRule="auto"/>
        <w:ind w:left="600" w:hanging="359"/>
        <w:jc w:val="both"/>
        <w:rPr>
          <w:rFonts w:ascii="Leelawadee UI" w:hAnsi="Leelawadee UI" w:cs="Leelawadee UI"/>
          <w:b/>
          <w:bCs/>
        </w:rPr>
      </w:pPr>
      <w:r w:rsidRPr="0045776D">
        <w:rPr>
          <w:rFonts w:ascii="Leelawadee UI" w:hAnsi="Leelawadee UI" w:cs="Leelawadee UI"/>
          <w:b/>
          <w:bCs/>
        </w:rPr>
        <w:t xml:space="preserve">Purpose and Tasks of the </w:t>
      </w:r>
      <w:r w:rsidR="00D5636E">
        <w:rPr>
          <w:rFonts w:ascii="Leelawadee UI" w:hAnsi="Leelawadee UI" w:cs="Leelawadee UI"/>
          <w:b/>
          <w:bCs/>
        </w:rPr>
        <w:t>FR</w:t>
      </w:r>
      <w:r w:rsidRPr="0045776D">
        <w:rPr>
          <w:rFonts w:ascii="Leelawadee UI" w:hAnsi="Leelawadee UI" w:cs="Leelawadee UI"/>
          <w:b/>
          <w:bCs/>
        </w:rPr>
        <w:t xml:space="preserve">WG </w:t>
      </w:r>
    </w:p>
    <w:p w14:paraId="2043CFD8" w14:textId="77777777" w:rsidR="0045776D" w:rsidRPr="0045776D" w:rsidRDefault="0045776D" w:rsidP="0045776D">
      <w:pPr>
        <w:widowControl w:val="0"/>
        <w:overflowPunct w:val="0"/>
        <w:autoSpaceDE w:val="0"/>
        <w:autoSpaceDN w:val="0"/>
        <w:adjustRightInd w:val="0"/>
        <w:spacing w:after="240" w:line="264" w:lineRule="auto"/>
        <w:ind w:left="600" w:right="40"/>
        <w:jc w:val="both"/>
        <w:rPr>
          <w:rFonts w:ascii="Leelawadee UI" w:hAnsi="Leelawadee UI" w:cs="Leelawadee UI"/>
          <w:b/>
          <w:bCs/>
        </w:rPr>
      </w:pPr>
      <w:r w:rsidRPr="0045776D">
        <w:rPr>
          <w:rFonts w:ascii="Leelawadee UI" w:hAnsi="Leelawadee UI" w:cs="Leelawadee UI"/>
        </w:rPr>
        <w:t>The primary function</w:t>
      </w:r>
      <w:r w:rsidR="005F2B16">
        <w:rPr>
          <w:rFonts w:ascii="Leelawadee UI" w:hAnsi="Leelawadee UI" w:cs="Leelawadee UI"/>
        </w:rPr>
        <w:t>s</w:t>
      </w:r>
      <w:r w:rsidRPr="0045776D">
        <w:rPr>
          <w:rFonts w:ascii="Leelawadee UI" w:hAnsi="Leelawadee UI" w:cs="Leelawadee UI"/>
        </w:rPr>
        <w:t xml:space="preserve"> of the </w:t>
      </w:r>
      <w:r w:rsidR="00D5636E">
        <w:rPr>
          <w:rFonts w:ascii="Leelawadee UI" w:hAnsi="Leelawadee UI" w:cs="Leelawadee UI"/>
        </w:rPr>
        <w:t>FR</w:t>
      </w:r>
      <w:r w:rsidR="005F2B16">
        <w:rPr>
          <w:rFonts w:ascii="Leelawadee UI" w:hAnsi="Leelawadee UI" w:cs="Leelawadee UI"/>
        </w:rPr>
        <w:t>WG are:</w:t>
      </w:r>
    </w:p>
    <w:p w14:paraId="64896636" w14:textId="77777777" w:rsidR="0045776D" w:rsidRPr="0045776D" w:rsidRDefault="0045776D" w:rsidP="0045776D">
      <w:pPr>
        <w:widowControl w:val="0"/>
        <w:numPr>
          <w:ilvl w:val="1"/>
          <w:numId w:val="1"/>
        </w:numPr>
        <w:overflowPunct w:val="0"/>
        <w:autoSpaceDE w:val="0"/>
        <w:autoSpaceDN w:val="0"/>
        <w:adjustRightInd w:val="0"/>
        <w:spacing w:after="240" w:line="228" w:lineRule="auto"/>
        <w:ind w:right="380"/>
        <w:jc w:val="both"/>
        <w:rPr>
          <w:rFonts w:ascii="Leelawadee UI" w:hAnsi="Leelawadee UI" w:cs="Leelawadee UI"/>
          <w:b/>
          <w:bCs/>
        </w:rPr>
      </w:pPr>
      <w:r w:rsidRPr="0045776D">
        <w:rPr>
          <w:rFonts w:ascii="Leelawadee UI" w:hAnsi="Leelawadee UI" w:cs="Leelawadee UI"/>
        </w:rPr>
        <w:t xml:space="preserve">convene Working Groups meetings and discussions </w:t>
      </w:r>
      <w:r w:rsidR="00D5636E">
        <w:rPr>
          <w:rFonts w:ascii="Leelawadee UI" w:hAnsi="Leelawadee UI" w:cs="Leelawadee UI"/>
        </w:rPr>
        <w:t>…</w:t>
      </w:r>
    </w:p>
    <w:p w14:paraId="0623102B" w14:textId="77777777" w:rsidR="00D5636E" w:rsidRPr="005F2B16" w:rsidRDefault="00D5636E" w:rsidP="00E248C8">
      <w:pPr>
        <w:widowControl w:val="0"/>
        <w:numPr>
          <w:ilvl w:val="1"/>
          <w:numId w:val="1"/>
        </w:numPr>
        <w:overflowPunct w:val="0"/>
        <w:autoSpaceDE w:val="0"/>
        <w:autoSpaceDN w:val="0"/>
        <w:adjustRightInd w:val="0"/>
        <w:spacing w:after="240" w:line="226" w:lineRule="auto"/>
        <w:ind w:right="360"/>
        <w:jc w:val="both"/>
        <w:rPr>
          <w:rFonts w:ascii="Leelawadee UI" w:hAnsi="Leelawadee UI" w:cs="Leelawadee UI"/>
          <w:b/>
          <w:bCs/>
        </w:rPr>
      </w:pPr>
      <w:r>
        <w:rPr>
          <w:rFonts w:ascii="Leelawadee UI" w:hAnsi="Leelawadee UI" w:cs="Leelawadee UI"/>
        </w:rPr>
        <w:t>coordinate and assist in …</w:t>
      </w:r>
    </w:p>
    <w:p w14:paraId="0A300057" w14:textId="495AF150" w:rsidR="005F2B16" w:rsidRPr="00AF6DA2" w:rsidRDefault="005F2B16" w:rsidP="00E248C8">
      <w:pPr>
        <w:widowControl w:val="0"/>
        <w:numPr>
          <w:ilvl w:val="1"/>
          <w:numId w:val="1"/>
        </w:numPr>
        <w:overflowPunct w:val="0"/>
        <w:autoSpaceDE w:val="0"/>
        <w:autoSpaceDN w:val="0"/>
        <w:adjustRightInd w:val="0"/>
        <w:spacing w:after="240" w:line="226" w:lineRule="auto"/>
        <w:ind w:right="360"/>
        <w:jc w:val="both"/>
        <w:rPr>
          <w:rFonts w:ascii="Leelawadee UI" w:hAnsi="Leelawadee UI" w:cs="Leelawadee UI"/>
          <w:b/>
          <w:bCs/>
          <w:highlight w:val="green"/>
        </w:rPr>
      </w:pPr>
      <w:r w:rsidRPr="00AF6DA2">
        <w:rPr>
          <w:rFonts w:ascii="Leelawadee UI" w:hAnsi="Leelawadee UI" w:cs="Leelawadee UI"/>
          <w:highlight w:val="green"/>
        </w:rPr>
        <w:t>support / work with the Project Preparation Facility (PPF)</w:t>
      </w:r>
      <w:r w:rsidR="00C2673A" w:rsidRPr="00AF6DA2">
        <w:rPr>
          <w:rFonts w:ascii="Leelawadee UI" w:hAnsi="Leelawadee UI" w:cs="Leelawadee UI"/>
          <w:highlight w:val="green"/>
        </w:rPr>
        <w:t xml:space="preserve"> and Development Partners</w:t>
      </w:r>
      <w:r w:rsidRPr="00AF6DA2">
        <w:rPr>
          <w:rFonts w:ascii="Leelawadee UI" w:hAnsi="Leelawadee UI" w:cs="Leelawadee UI"/>
          <w:highlight w:val="green"/>
        </w:rPr>
        <w:t xml:space="preserve"> once it is established</w:t>
      </w:r>
      <w:r w:rsidR="00460132">
        <w:rPr>
          <w:rFonts w:ascii="Leelawadee UI" w:hAnsi="Leelawadee UI" w:cs="Leelawadee UI"/>
          <w:highlight w:val="green"/>
        </w:rPr>
        <w:t xml:space="preserve"> to implement the proposed initial activities</w:t>
      </w:r>
    </w:p>
    <w:p w14:paraId="1FE9B341" w14:textId="6D6E7222" w:rsidR="00CB17F5" w:rsidRPr="00AF6DA2" w:rsidRDefault="00CB17F5" w:rsidP="00E248C8">
      <w:pPr>
        <w:widowControl w:val="0"/>
        <w:numPr>
          <w:ilvl w:val="1"/>
          <w:numId w:val="1"/>
        </w:numPr>
        <w:overflowPunct w:val="0"/>
        <w:autoSpaceDE w:val="0"/>
        <w:autoSpaceDN w:val="0"/>
        <w:adjustRightInd w:val="0"/>
        <w:spacing w:after="240" w:line="226" w:lineRule="auto"/>
        <w:ind w:right="360"/>
        <w:jc w:val="both"/>
        <w:rPr>
          <w:rFonts w:ascii="Leelawadee UI" w:hAnsi="Leelawadee UI" w:cs="Leelawadee UI"/>
          <w:b/>
          <w:bCs/>
          <w:highlight w:val="green"/>
        </w:rPr>
      </w:pPr>
      <w:r w:rsidRPr="00AF6DA2">
        <w:rPr>
          <w:rFonts w:ascii="Leelawadee UI" w:hAnsi="Leelawadee UI" w:cs="Leelawadee UI"/>
          <w:highlight w:val="green"/>
        </w:rPr>
        <w:t>support / work with the Project Preparation Facility (PPF)</w:t>
      </w:r>
      <w:r w:rsidR="00C2673A" w:rsidRPr="00AF6DA2">
        <w:rPr>
          <w:rFonts w:ascii="Leelawadee UI" w:hAnsi="Leelawadee UI" w:cs="Leelawadee UI"/>
          <w:highlight w:val="green"/>
        </w:rPr>
        <w:t xml:space="preserve"> with the assistance from Development Partners</w:t>
      </w:r>
      <w:r w:rsidRPr="00AF6DA2">
        <w:rPr>
          <w:rFonts w:ascii="Leelawadee UI" w:hAnsi="Leelawadee UI" w:cs="Leelawadee UI"/>
          <w:highlight w:val="green"/>
        </w:rPr>
        <w:t xml:space="preserve"> in the set-up of a CTI Regional Fund</w:t>
      </w:r>
      <w:r w:rsidR="00C2673A" w:rsidRPr="00AF6DA2">
        <w:rPr>
          <w:rFonts w:ascii="Leelawadee UI" w:hAnsi="Leelawadee UI" w:cs="Leelawadee UI"/>
          <w:highlight w:val="green"/>
        </w:rPr>
        <w:t xml:space="preserve"> </w:t>
      </w:r>
    </w:p>
    <w:p w14:paraId="6E89BE5A" w14:textId="77777777" w:rsidR="0045776D" w:rsidRPr="0045776D" w:rsidRDefault="00D5636E" w:rsidP="0045776D">
      <w:pPr>
        <w:widowControl w:val="0"/>
        <w:overflowPunct w:val="0"/>
        <w:autoSpaceDE w:val="0"/>
        <w:autoSpaceDN w:val="0"/>
        <w:adjustRightInd w:val="0"/>
        <w:spacing w:after="240" w:line="240" w:lineRule="auto"/>
        <w:ind w:left="600"/>
        <w:jc w:val="both"/>
        <w:rPr>
          <w:rFonts w:ascii="Leelawadee UI" w:hAnsi="Leelawadee UI" w:cs="Leelawadee UI"/>
          <w:b/>
          <w:bCs/>
        </w:rPr>
      </w:pPr>
      <w:r>
        <w:rPr>
          <w:rFonts w:ascii="Leelawadee UI" w:hAnsi="Leelawadee UI" w:cs="Leelawadee UI"/>
        </w:rPr>
        <w:t>Specifically, the FR</w:t>
      </w:r>
      <w:r w:rsidR="0045776D" w:rsidRPr="0045776D">
        <w:rPr>
          <w:rFonts w:ascii="Leelawadee UI" w:hAnsi="Leelawadee UI" w:cs="Leelawadee UI"/>
        </w:rPr>
        <w:t xml:space="preserve">WG may also perform the following functions: </w:t>
      </w:r>
    </w:p>
    <w:p w14:paraId="35587E1A" w14:textId="77777777" w:rsidR="0045776D" w:rsidRPr="0045776D" w:rsidRDefault="00D5636E" w:rsidP="0045776D">
      <w:pPr>
        <w:widowControl w:val="0"/>
        <w:numPr>
          <w:ilvl w:val="0"/>
          <w:numId w:val="7"/>
        </w:numPr>
        <w:overflowPunct w:val="0"/>
        <w:autoSpaceDE w:val="0"/>
        <w:autoSpaceDN w:val="0"/>
        <w:adjustRightInd w:val="0"/>
        <w:spacing w:after="240" w:line="230" w:lineRule="auto"/>
        <w:ind w:right="200"/>
        <w:jc w:val="both"/>
        <w:rPr>
          <w:rFonts w:ascii="Leelawadee UI" w:hAnsi="Leelawadee UI" w:cs="Leelawadee UI"/>
          <w:b/>
          <w:bCs/>
        </w:rPr>
      </w:pPr>
      <w:r>
        <w:rPr>
          <w:rFonts w:ascii="Leelawadee UI" w:hAnsi="Leelawadee UI" w:cs="Leelawadee UI"/>
        </w:rPr>
        <w:t>…</w:t>
      </w:r>
    </w:p>
    <w:p w14:paraId="1EEA8B95" w14:textId="2249FE1A" w:rsidR="0045776D" w:rsidRPr="00FA5461" w:rsidRDefault="00D5636E" w:rsidP="0045776D">
      <w:pPr>
        <w:widowControl w:val="0"/>
        <w:numPr>
          <w:ilvl w:val="0"/>
          <w:numId w:val="7"/>
        </w:numPr>
        <w:overflowPunct w:val="0"/>
        <w:autoSpaceDE w:val="0"/>
        <w:autoSpaceDN w:val="0"/>
        <w:adjustRightInd w:val="0"/>
        <w:spacing w:after="360" w:line="230" w:lineRule="auto"/>
        <w:ind w:right="202"/>
        <w:jc w:val="both"/>
        <w:rPr>
          <w:rFonts w:ascii="Leelawadee UI" w:hAnsi="Leelawadee UI" w:cs="Leelawadee UI"/>
          <w:b/>
          <w:bCs/>
        </w:rPr>
      </w:pPr>
      <w:r>
        <w:rPr>
          <w:rFonts w:ascii="Leelawadee UI" w:hAnsi="Leelawadee UI" w:cs="Leelawadee UI"/>
        </w:rPr>
        <w:t>…</w:t>
      </w:r>
    </w:p>
    <w:p w14:paraId="0BA5E239" w14:textId="769A9ED4" w:rsidR="00FA5461" w:rsidRDefault="00FA5461" w:rsidP="00FA5461">
      <w:pPr>
        <w:widowControl w:val="0"/>
        <w:overflowPunct w:val="0"/>
        <w:autoSpaceDE w:val="0"/>
        <w:autoSpaceDN w:val="0"/>
        <w:adjustRightInd w:val="0"/>
        <w:spacing w:after="360" w:line="230" w:lineRule="auto"/>
        <w:ind w:right="202"/>
        <w:jc w:val="both"/>
        <w:rPr>
          <w:rFonts w:ascii="Leelawadee UI" w:hAnsi="Leelawadee UI" w:cs="Leelawadee UI"/>
        </w:rPr>
      </w:pPr>
    </w:p>
    <w:p w14:paraId="24CC1AE3" w14:textId="77777777" w:rsidR="00FA5461" w:rsidRPr="0045776D" w:rsidRDefault="00FA5461" w:rsidP="00FA5461">
      <w:pPr>
        <w:widowControl w:val="0"/>
        <w:overflowPunct w:val="0"/>
        <w:autoSpaceDE w:val="0"/>
        <w:autoSpaceDN w:val="0"/>
        <w:adjustRightInd w:val="0"/>
        <w:spacing w:after="360" w:line="230" w:lineRule="auto"/>
        <w:ind w:right="202"/>
        <w:jc w:val="both"/>
        <w:rPr>
          <w:rFonts w:ascii="Leelawadee UI" w:hAnsi="Leelawadee UI" w:cs="Leelawadee UI"/>
          <w:b/>
          <w:bCs/>
        </w:rPr>
      </w:pPr>
    </w:p>
    <w:p w14:paraId="26F98854" w14:textId="77777777" w:rsidR="0045776D" w:rsidRPr="0045776D" w:rsidRDefault="0045776D" w:rsidP="0045776D">
      <w:pPr>
        <w:widowControl w:val="0"/>
        <w:overflowPunct w:val="0"/>
        <w:autoSpaceDE w:val="0"/>
        <w:autoSpaceDN w:val="0"/>
        <w:adjustRightInd w:val="0"/>
        <w:spacing w:after="240" w:line="240" w:lineRule="auto"/>
        <w:ind w:left="359" w:hanging="359"/>
        <w:jc w:val="both"/>
        <w:rPr>
          <w:rFonts w:ascii="Leelawadee UI" w:hAnsi="Leelawadee UI" w:cs="Leelawadee UI"/>
          <w:b/>
          <w:bCs/>
        </w:rPr>
      </w:pPr>
      <w:r w:rsidRPr="0045776D">
        <w:rPr>
          <w:rFonts w:ascii="Leelawadee UI" w:hAnsi="Leelawadee UI" w:cs="Leelawadee UI"/>
          <w:b/>
          <w:bCs/>
        </w:rPr>
        <w:lastRenderedPageBreak/>
        <w:t>3.</w:t>
      </w:r>
      <w:r w:rsidRPr="0045776D">
        <w:rPr>
          <w:rFonts w:ascii="Leelawadee UI" w:hAnsi="Leelawadee UI" w:cs="Leelawadee UI"/>
          <w:b/>
          <w:bCs/>
        </w:rPr>
        <w:tab/>
      </w:r>
      <w:r w:rsidR="00D5636E">
        <w:rPr>
          <w:rFonts w:ascii="Leelawadee UI" w:hAnsi="Leelawadee UI" w:cs="Leelawadee UI"/>
          <w:b/>
          <w:bCs/>
        </w:rPr>
        <w:t>Financial Management</w:t>
      </w:r>
      <w:r w:rsidR="005F2B16">
        <w:rPr>
          <w:rFonts w:ascii="Leelawadee UI" w:hAnsi="Leelawadee UI" w:cs="Leelawadee UI"/>
          <w:b/>
          <w:bCs/>
        </w:rPr>
        <w:t xml:space="preserve"> Planning,</w:t>
      </w:r>
      <w:r w:rsidRPr="0045776D">
        <w:rPr>
          <w:rFonts w:ascii="Leelawadee UI" w:hAnsi="Leelawadee UI" w:cs="Leelawadee UI"/>
          <w:b/>
          <w:bCs/>
        </w:rPr>
        <w:t xml:space="preserve"> Coordination </w:t>
      </w:r>
      <w:r w:rsidR="005F2B16">
        <w:rPr>
          <w:rFonts w:ascii="Leelawadee UI" w:hAnsi="Leelawadee UI" w:cs="Leelawadee UI"/>
          <w:b/>
          <w:bCs/>
        </w:rPr>
        <w:t>and Monitoring</w:t>
      </w:r>
    </w:p>
    <w:p w14:paraId="4DEFD701" w14:textId="77777777" w:rsidR="0045776D" w:rsidRPr="0045776D" w:rsidRDefault="0045776D" w:rsidP="0045776D">
      <w:pPr>
        <w:widowControl w:val="0"/>
        <w:numPr>
          <w:ilvl w:val="2"/>
          <w:numId w:val="3"/>
        </w:numPr>
        <w:tabs>
          <w:tab w:val="clear" w:pos="2160"/>
          <w:tab w:val="num" w:pos="719"/>
        </w:tabs>
        <w:overflowPunct w:val="0"/>
        <w:autoSpaceDE w:val="0"/>
        <w:autoSpaceDN w:val="0"/>
        <w:adjustRightInd w:val="0"/>
        <w:spacing w:after="240" w:line="269" w:lineRule="auto"/>
        <w:ind w:left="719" w:right="60" w:hanging="359"/>
        <w:jc w:val="both"/>
        <w:rPr>
          <w:rFonts w:ascii="Leelawadee UI" w:hAnsi="Leelawadee UI" w:cs="Leelawadee UI"/>
        </w:rPr>
      </w:pPr>
      <w:r w:rsidRPr="0045776D">
        <w:rPr>
          <w:rFonts w:ascii="Leelawadee UI" w:hAnsi="Leelawadee UI" w:cs="Leelawadee UI"/>
          <w:u w:val="single"/>
        </w:rPr>
        <w:t xml:space="preserve">Regular </w:t>
      </w:r>
      <w:r w:rsidR="00D5636E">
        <w:rPr>
          <w:rFonts w:ascii="Leelawadee UI" w:hAnsi="Leelawadee UI" w:cs="Leelawadee UI"/>
          <w:u w:val="single"/>
        </w:rPr>
        <w:t>FR</w:t>
      </w:r>
      <w:r w:rsidRPr="0045776D">
        <w:rPr>
          <w:rFonts w:ascii="Leelawadee UI" w:hAnsi="Leelawadee UI" w:cs="Leelawadee UI"/>
          <w:u w:val="single"/>
        </w:rPr>
        <w:t>WG meetings.</w:t>
      </w:r>
      <w:r w:rsidRPr="0045776D">
        <w:rPr>
          <w:rFonts w:ascii="Leelawadee UI" w:hAnsi="Leelawadee UI" w:cs="Leelawadee UI"/>
        </w:rPr>
        <w:t xml:space="preserve"> </w:t>
      </w:r>
      <w:r w:rsidRPr="00E248C8">
        <w:rPr>
          <w:rFonts w:ascii="Leelawadee UI" w:hAnsi="Leelawadee UI" w:cs="Leelawadee UI"/>
          <w:highlight w:val="yellow"/>
        </w:rPr>
        <w:t xml:space="preserve">The </w:t>
      </w:r>
      <w:r w:rsidR="00D5636E" w:rsidRPr="00E248C8">
        <w:rPr>
          <w:rFonts w:ascii="Leelawadee UI" w:hAnsi="Leelawadee UI" w:cs="Leelawadee UI"/>
          <w:highlight w:val="yellow"/>
        </w:rPr>
        <w:t>FR</w:t>
      </w:r>
      <w:r w:rsidRPr="00E248C8">
        <w:rPr>
          <w:rFonts w:ascii="Leelawadee UI" w:hAnsi="Leelawadee UI" w:cs="Leelawadee UI"/>
          <w:highlight w:val="yellow"/>
        </w:rPr>
        <w:t xml:space="preserve">WG shall conduct at least one meeting annually to </w:t>
      </w:r>
      <w:r w:rsidR="00E248C8" w:rsidRPr="00E248C8">
        <w:rPr>
          <w:rFonts w:ascii="Leelawadee UI" w:hAnsi="Leelawadee UI" w:cs="Leelawadee UI"/>
          <w:highlight w:val="yellow"/>
        </w:rPr>
        <w:t xml:space="preserve">assist Regional Secretariat to </w:t>
      </w:r>
      <w:r w:rsidRPr="00E248C8">
        <w:rPr>
          <w:rFonts w:ascii="Leelawadee UI" w:hAnsi="Leelawadee UI" w:cs="Leelawadee UI"/>
          <w:highlight w:val="yellow"/>
        </w:rPr>
        <w:t xml:space="preserve">prepare the </w:t>
      </w:r>
      <w:r w:rsidR="00E248C8" w:rsidRPr="00E248C8">
        <w:rPr>
          <w:rFonts w:ascii="Leelawadee UI" w:hAnsi="Leelawadee UI" w:cs="Leelawadee UI"/>
          <w:highlight w:val="yellow"/>
        </w:rPr>
        <w:t xml:space="preserve">financial </w:t>
      </w:r>
      <w:r w:rsidRPr="00E248C8">
        <w:rPr>
          <w:rFonts w:ascii="Leelawadee UI" w:hAnsi="Leelawadee UI" w:cs="Leelawadee UI"/>
          <w:highlight w:val="yellow"/>
        </w:rPr>
        <w:t>annual report</w:t>
      </w:r>
      <w:r w:rsidR="00E248C8" w:rsidRPr="00E248C8">
        <w:rPr>
          <w:rFonts w:ascii="Leelawadee UI" w:hAnsi="Leelawadee UI" w:cs="Leelawadee UI"/>
          <w:highlight w:val="yellow"/>
        </w:rPr>
        <w:t>s</w:t>
      </w:r>
      <w:r w:rsidRPr="00E248C8">
        <w:rPr>
          <w:rFonts w:ascii="Leelawadee UI" w:hAnsi="Leelawadee UI" w:cs="Leelawadee UI"/>
          <w:highlight w:val="yellow"/>
        </w:rPr>
        <w:t xml:space="preserve"> and submit to the SOM. The schedule of the meetings will take into consideration planned CTI regional events and SOM / MM meetings. In addition to the annual meeting, conference calls may be arranged among the </w:t>
      </w:r>
      <w:r w:rsidR="00E248C8" w:rsidRPr="00E248C8">
        <w:rPr>
          <w:rFonts w:ascii="Leelawadee UI" w:hAnsi="Leelawadee UI" w:cs="Leelawadee UI"/>
          <w:highlight w:val="yellow"/>
        </w:rPr>
        <w:t>FR</w:t>
      </w:r>
      <w:r w:rsidRPr="00E248C8">
        <w:rPr>
          <w:rFonts w:ascii="Leelawadee UI" w:hAnsi="Leelawadee UI" w:cs="Leelawadee UI"/>
          <w:highlight w:val="yellow"/>
        </w:rPr>
        <w:t xml:space="preserve">WG focal points to keep the CT6 abreast with the developments on the </w:t>
      </w:r>
      <w:r w:rsidR="00E248C8" w:rsidRPr="00E248C8">
        <w:rPr>
          <w:rFonts w:ascii="Leelawadee UI" w:hAnsi="Leelawadee UI" w:cs="Leelawadee UI"/>
          <w:highlight w:val="yellow"/>
        </w:rPr>
        <w:t>FR</w:t>
      </w:r>
      <w:r w:rsidRPr="00E248C8">
        <w:rPr>
          <w:rFonts w:ascii="Leelawadee UI" w:hAnsi="Leelawadee UI" w:cs="Leelawadee UI"/>
          <w:highlight w:val="yellow"/>
        </w:rPr>
        <w:t xml:space="preserve">WG work plans across the CT6. The Chair shall inform the </w:t>
      </w:r>
      <w:r w:rsidR="00E248C8" w:rsidRPr="00E248C8">
        <w:rPr>
          <w:rFonts w:ascii="Leelawadee UI" w:hAnsi="Leelawadee UI" w:cs="Leelawadee UI"/>
          <w:highlight w:val="yellow"/>
        </w:rPr>
        <w:t>FRWG</w:t>
      </w:r>
      <w:r w:rsidRPr="00E248C8">
        <w:rPr>
          <w:rFonts w:ascii="Leelawadee UI" w:hAnsi="Leelawadee UI" w:cs="Leelawadee UI"/>
          <w:highlight w:val="yellow"/>
        </w:rPr>
        <w:t xml:space="preserve"> focal points of </w:t>
      </w:r>
      <w:r w:rsidR="00E248C8" w:rsidRPr="00E248C8">
        <w:rPr>
          <w:rFonts w:ascii="Leelawadee UI" w:hAnsi="Leelawadee UI" w:cs="Leelawadee UI"/>
          <w:highlight w:val="yellow"/>
        </w:rPr>
        <w:t>all CT6 Member States</w:t>
      </w:r>
      <w:r w:rsidRPr="00E248C8">
        <w:rPr>
          <w:rFonts w:ascii="Leelawadee UI" w:hAnsi="Leelawadee UI" w:cs="Leelawadee UI"/>
          <w:highlight w:val="yellow"/>
        </w:rPr>
        <w:t xml:space="preserve"> at least two weeks prior to the date of the conference call and the agenda.</w:t>
      </w:r>
      <w:r w:rsidRPr="0045776D">
        <w:rPr>
          <w:rFonts w:ascii="Leelawadee UI" w:hAnsi="Leelawadee UI" w:cs="Leelawadee UI"/>
        </w:rPr>
        <w:t xml:space="preserve"> </w:t>
      </w:r>
    </w:p>
    <w:p w14:paraId="05182F10" w14:textId="77777777" w:rsidR="0045776D" w:rsidRPr="0045776D" w:rsidRDefault="0045776D" w:rsidP="0045776D">
      <w:pPr>
        <w:widowControl w:val="0"/>
        <w:numPr>
          <w:ilvl w:val="2"/>
          <w:numId w:val="3"/>
        </w:numPr>
        <w:tabs>
          <w:tab w:val="clear" w:pos="2160"/>
          <w:tab w:val="num" w:pos="719"/>
        </w:tabs>
        <w:overflowPunct w:val="0"/>
        <w:autoSpaceDE w:val="0"/>
        <w:autoSpaceDN w:val="0"/>
        <w:adjustRightInd w:val="0"/>
        <w:spacing w:after="240" w:line="251" w:lineRule="auto"/>
        <w:ind w:left="719" w:right="40" w:hanging="359"/>
        <w:jc w:val="both"/>
        <w:rPr>
          <w:rFonts w:ascii="Leelawadee UI" w:hAnsi="Leelawadee UI" w:cs="Leelawadee UI"/>
        </w:rPr>
      </w:pPr>
      <w:r w:rsidRPr="0045776D">
        <w:rPr>
          <w:rFonts w:ascii="Leelawadee UI" w:hAnsi="Leelawadee UI" w:cs="Leelawadee UI"/>
          <w:u w:val="single"/>
        </w:rPr>
        <w:t>Collaboration with other TWGs</w:t>
      </w:r>
      <w:r w:rsidR="00E248C8">
        <w:rPr>
          <w:rFonts w:ascii="Leelawadee UI" w:hAnsi="Leelawadee UI" w:cs="Leelawadee UI"/>
          <w:u w:val="single"/>
        </w:rPr>
        <w:t>; Governance WGs and cross-cutting themes</w:t>
      </w:r>
      <w:r w:rsidRPr="0045776D">
        <w:rPr>
          <w:rFonts w:ascii="Leelawadee UI" w:hAnsi="Leelawadee UI" w:cs="Leelawadee UI"/>
          <w:u w:val="single"/>
        </w:rPr>
        <w:t>.</w:t>
      </w:r>
      <w:r w:rsidR="00E248C8">
        <w:rPr>
          <w:rFonts w:ascii="Leelawadee UI" w:hAnsi="Leelawadee UI" w:cs="Leelawadee UI"/>
        </w:rPr>
        <w:t xml:space="preserve"> The FR</w:t>
      </w:r>
      <w:r w:rsidRPr="0045776D">
        <w:rPr>
          <w:rFonts w:ascii="Leelawadee UI" w:hAnsi="Leelawadee UI" w:cs="Leelawadee UI"/>
        </w:rPr>
        <w:t xml:space="preserve">WG shall collaborate with other CTI </w:t>
      </w:r>
      <w:r w:rsidR="00E248C8">
        <w:rPr>
          <w:rFonts w:ascii="Leelawadee UI" w:hAnsi="Leelawadee UI" w:cs="Leelawadee UI"/>
        </w:rPr>
        <w:t>working groups and cross-cutting themes</w:t>
      </w:r>
      <w:r w:rsidRPr="0045776D">
        <w:rPr>
          <w:rFonts w:ascii="Leelawadee UI" w:hAnsi="Leelawadee UI" w:cs="Leelawadee UI"/>
        </w:rPr>
        <w:t xml:space="preserve"> and the </w:t>
      </w:r>
      <w:r w:rsidR="00E248C8">
        <w:rPr>
          <w:rFonts w:ascii="Leelawadee UI" w:hAnsi="Leelawadee UI" w:cs="Leelawadee UI"/>
        </w:rPr>
        <w:t>R</w:t>
      </w:r>
      <w:r w:rsidRPr="0045776D">
        <w:rPr>
          <w:rFonts w:ascii="Leelawadee UI" w:hAnsi="Leelawadee UI" w:cs="Leelawadee UI"/>
        </w:rPr>
        <w:t xml:space="preserve">egional </w:t>
      </w:r>
      <w:r w:rsidR="00E248C8">
        <w:rPr>
          <w:rFonts w:ascii="Leelawadee UI" w:hAnsi="Leelawadee UI" w:cs="Leelawadee UI"/>
        </w:rPr>
        <w:t>S</w:t>
      </w:r>
      <w:r w:rsidRPr="0045776D">
        <w:rPr>
          <w:rFonts w:ascii="Leelawadee UI" w:hAnsi="Leelawadee UI" w:cs="Leelawadee UI"/>
        </w:rPr>
        <w:t xml:space="preserve">ecretariat in the planning and conduct of regional priority actions. </w:t>
      </w:r>
    </w:p>
    <w:p w14:paraId="0BD2294B" w14:textId="77777777" w:rsidR="0045776D" w:rsidRPr="00E248C8" w:rsidRDefault="0045776D" w:rsidP="0045776D">
      <w:pPr>
        <w:widowControl w:val="0"/>
        <w:numPr>
          <w:ilvl w:val="1"/>
          <w:numId w:val="6"/>
        </w:numPr>
        <w:overflowPunct w:val="0"/>
        <w:autoSpaceDE w:val="0"/>
        <w:autoSpaceDN w:val="0"/>
        <w:adjustRightInd w:val="0"/>
        <w:spacing w:after="240" w:line="260" w:lineRule="auto"/>
        <w:ind w:right="360"/>
        <w:jc w:val="both"/>
        <w:rPr>
          <w:rFonts w:ascii="Leelawadee UI" w:hAnsi="Leelawadee UI" w:cs="Leelawadee UI"/>
          <w:highlight w:val="yellow"/>
        </w:rPr>
      </w:pPr>
      <w:r w:rsidRPr="00E248C8">
        <w:rPr>
          <w:rFonts w:ascii="Leelawadee UI" w:hAnsi="Leelawadee UI" w:cs="Leelawadee UI"/>
          <w:highlight w:val="yellow"/>
          <w:u w:val="single"/>
        </w:rPr>
        <w:t>Monitoring and Reporting of Progress.</w:t>
      </w:r>
      <w:r w:rsidRPr="00E248C8">
        <w:rPr>
          <w:rFonts w:ascii="Leelawadee UI" w:hAnsi="Leelawadee UI" w:cs="Leelawadee UI"/>
          <w:highlight w:val="yellow"/>
        </w:rPr>
        <w:t xml:space="preserve"> The </w:t>
      </w:r>
      <w:r w:rsidR="00E248C8" w:rsidRPr="00E248C8">
        <w:rPr>
          <w:rFonts w:ascii="Leelawadee UI" w:hAnsi="Leelawadee UI" w:cs="Leelawadee UI"/>
          <w:highlight w:val="yellow"/>
        </w:rPr>
        <w:t>FR</w:t>
      </w:r>
      <w:r w:rsidRPr="00E248C8">
        <w:rPr>
          <w:rFonts w:ascii="Leelawadee UI" w:hAnsi="Leelawadee UI" w:cs="Leelawadee UI"/>
          <w:highlight w:val="yellow"/>
        </w:rPr>
        <w:t xml:space="preserve">WG shall develop an M&amp;E system and indicators to track and report on progress of work plan implementation of the TWGs and the achievement of the RPOA goals and targets. </w:t>
      </w:r>
    </w:p>
    <w:p w14:paraId="1886E9BB" w14:textId="77777777" w:rsidR="0045776D" w:rsidRPr="0045776D" w:rsidRDefault="0045776D" w:rsidP="0045776D">
      <w:pPr>
        <w:widowControl w:val="0"/>
        <w:numPr>
          <w:ilvl w:val="0"/>
          <w:numId w:val="4"/>
        </w:numPr>
        <w:tabs>
          <w:tab w:val="clear" w:pos="720"/>
          <w:tab w:val="num" w:pos="359"/>
        </w:tabs>
        <w:overflowPunct w:val="0"/>
        <w:autoSpaceDE w:val="0"/>
        <w:autoSpaceDN w:val="0"/>
        <w:adjustRightInd w:val="0"/>
        <w:spacing w:after="240" w:line="240" w:lineRule="auto"/>
        <w:ind w:left="359" w:hanging="359"/>
        <w:jc w:val="both"/>
        <w:rPr>
          <w:rFonts w:ascii="Leelawadee UI" w:hAnsi="Leelawadee UI" w:cs="Leelawadee UI"/>
          <w:b/>
          <w:bCs/>
        </w:rPr>
      </w:pPr>
      <w:r w:rsidRPr="0045776D">
        <w:rPr>
          <w:rFonts w:ascii="Leelawadee UI" w:hAnsi="Leelawadee UI" w:cs="Leelawadee UI"/>
          <w:b/>
          <w:bCs/>
        </w:rPr>
        <w:t xml:space="preserve">Administrative Support to the </w:t>
      </w:r>
      <w:r w:rsidR="00E248C8">
        <w:rPr>
          <w:rFonts w:ascii="Leelawadee UI" w:hAnsi="Leelawadee UI" w:cs="Leelawadee UI"/>
          <w:b/>
          <w:bCs/>
        </w:rPr>
        <w:t>FR</w:t>
      </w:r>
      <w:r w:rsidRPr="0045776D">
        <w:rPr>
          <w:rFonts w:ascii="Leelawadee UI" w:hAnsi="Leelawadee UI" w:cs="Leelawadee UI"/>
          <w:b/>
          <w:bCs/>
        </w:rPr>
        <w:t xml:space="preserve">WG </w:t>
      </w:r>
    </w:p>
    <w:p w14:paraId="0AC1695A" w14:textId="77777777" w:rsidR="0045776D" w:rsidRPr="0045776D" w:rsidRDefault="0045776D" w:rsidP="0045776D">
      <w:pPr>
        <w:widowControl w:val="0"/>
        <w:overflowPunct w:val="0"/>
        <w:autoSpaceDE w:val="0"/>
        <w:autoSpaceDN w:val="0"/>
        <w:adjustRightInd w:val="0"/>
        <w:spacing w:after="360"/>
        <w:ind w:left="360" w:right="14"/>
        <w:jc w:val="both"/>
        <w:rPr>
          <w:rFonts w:ascii="Leelawadee UI" w:hAnsi="Leelawadee UI" w:cs="Leelawadee UI"/>
        </w:rPr>
      </w:pPr>
      <w:r w:rsidRPr="00E248C8">
        <w:rPr>
          <w:rFonts w:ascii="Leelawadee UI" w:hAnsi="Leelawadee UI" w:cs="Leelawadee UI"/>
          <w:highlight w:val="yellow"/>
        </w:rPr>
        <w:t xml:space="preserve">The administrative support for the </w:t>
      </w:r>
      <w:r w:rsidR="00E248C8" w:rsidRPr="00E248C8">
        <w:rPr>
          <w:rFonts w:ascii="Leelawadee UI" w:hAnsi="Leelawadee UI" w:cs="Leelawadee UI"/>
          <w:highlight w:val="yellow"/>
        </w:rPr>
        <w:t>FRWG</w:t>
      </w:r>
      <w:r w:rsidRPr="00E248C8">
        <w:rPr>
          <w:rFonts w:ascii="Leelawadee UI" w:hAnsi="Leelawadee UI" w:cs="Leelawadee UI"/>
          <w:highlight w:val="yellow"/>
        </w:rPr>
        <w:t xml:space="preserve"> shall be provided by the country chairing the </w:t>
      </w:r>
      <w:r w:rsidR="00E248C8" w:rsidRPr="00E248C8">
        <w:rPr>
          <w:rFonts w:ascii="Leelawadee UI" w:hAnsi="Leelawadee UI" w:cs="Leelawadee UI"/>
          <w:highlight w:val="yellow"/>
        </w:rPr>
        <w:t>FR</w:t>
      </w:r>
      <w:r w:rsidRPr="00E248C8">
        <w:rPr>
          <w:rFonts w:ascii="Leelawadee UI" w:hAnsi="Leelawadee UI" w:cs="Leelawadee UI"/>
          <w:highlight w:val="yellow"/>
        </w:rPr>
        <w:t xml:space="preserve">WG. Coordination with other CT6 countries pertaining to schedules of activities, collaboration with other countries and other related activities should be coordinated with the </w:t>
      </w:r>
      <w:r w:rsidR="00E248C8" w:rsidRPr="00E248C8">
        <w:rPr>
          <w:rFonts w:ascii="Leelawadee UI" w:hAnsi="Leelawadee UI" w:cs="Leelawadee UI"/>
          <w:highlight w:val="yellow"/>
        </w:rPr>
        <w:t>R</w:t>
      </w:r>
      <w:r w:rsidRPr="00E248C8">
        <w:rPr>
          <w:rFonts w:ascii="Leelawadee UI" w:hAnsi="Leelawadee UI" w:cs="Leelawadee UI"/>
          <w:highlight w:val="yellow"/>
        </w:rPr>
        <w:t xml:space="preserve">egional </w:t>
      </w:r>
      <w:r w:rsidR="00E248C8" w:rsidRPr="00E248C8">
        <w:rPr>
          <w:rFonts w:ascii="Leelawadee UI" w:hAnsi="Leelawadee UI" w:cs="Leelawadee UI"/>
          <w:highlight w:val="yellow"/>
        </w:rPr>
        <w:t>S</w:t>
      </w:r>
      <w:r w:rsidRPr="00E248C8">
        <w:rPr>
          <w:rFonts w:ascii="Leelawadee UI" w:hAnsi="Leelawadee UI" w:cs="Leelawadee UI"/>
          <w:highlight w:val="yellow"/>
        </w:rPr>
        <w:t>ecretariat.</w:t>
      </w:r>
      <w:r w:rsidRPr="0045776D">
        <w:rPr>
          <w:rFonts w:ascii="Leelawadee UI" w:hAnsi="Leelawadee UI" w:cs="Leelawadee UI"/>
        </w:rPr>
        <w:t xml:space="preserve"> </w:t>
      </w:r>
    </w:p>
    <w:p w14:paraId="38F360F0" w14:textId="77777777" w:rsidR="0045776D" w:rsidRPr="0045776D" w:rsidRDefault="0045776D" w:rsidP="0045776D">
      <w:pPr>
        <w:widowControl w:val="0"/>
        <w:numPr>
          <w:ilvl w:val="0"/>
          <w:numId w:val="4"/>
        </w:numPr>
        <w:tabs>
          <w:tab w:val="clear" w:pos="720"/>
          <w:tab w:val="num" w:pos="359"/>
        </w:tabs>
        <w:overflowPunct w:val="0"/>
        <w:autoSpaceDE w:val="0"/>
        <w:autoSpaceDN w:val="0"/>
        <w:adjustRightInd w:val="0"/>
        <w:spacing w:after="240" w:line="240" w:lineRule="auto"/>
        <w:ind w:left="359" w:hanging="359"/>
        <w:jc w:val="both"/>
        <w:rPr>
          <w:rFonts w:ascii="Leelawadee UI" w:hAnsi="Leelawadee UI" w:cs="Leelawadee UI"/>
          <w:b/>
          <w:bCs/>
        </w:rPr>
      </w:pPr>
      <w:r w:rsidRPr="0045776D">
        <w:rPr>
          <w:rFonts w:ascii="Leelawadee UI" w:hAnsi="Leelawadee UI" w:cs="Leelawadee UI"/>
          <w:b/>
          <w:bCs/>
        </w:rPr>
        <w:t xml:space="preserve">Financial Arrangements </w:t>
      </w:r>
    </w:p>
    <w:p w14:paraId="6BDA965A" w14:textId="77777777" w:rsidR="0045776D" w:rsidRPr="0045776D" w:rsidRDefault="0045776D" w:rsidP="0045776D">
      <w:pPr>
        <w:widowControl w:val="0"/>
        <w:overflowPunct w:val="0"/>
        <w:autoSpaceDE w:val="0"/>
        <w:autoSpaceDN w:val="0"/>
        <w:adjustRightInd w:val="0"/>
        <w:spacing w:after="240" w:line="253" w:lineRule="auto"/>
        <w:ind w:left="359"/>
        <w:jc w:val="both"/>
        <w:rPr>
          <w:rFonts w:ascii="Leelawadee UI" w:hAnsi="Leelawadee UI" w:cs="Leelawadee UI"/>
        </w:rPr>
      </w:pPr>
      <w:r w:rsidRPr="00E248C8">
        <w:rPr>
          <w:rFonts w:ascii="Leelawadee UI" w:hAnsi="Leelawadee UI" w:cs="Leelawadee UI"/>
          <w:highlight w:val="yellow"/>
        </w:rPr>
        <w:t xml:space="preserve">The </w:t>
      </w:r>
      <w:r w:rsidR="00E248C8" w:rsidRPr="00E248C8">
        <w:rPr>
          <w:rFonts w:ascii="Leelawadee UI" w:hAnsi="Leelawadee UI" w:cs="Leelawadee UI"/>
          <w:highlight w:val="yellow"/>
        </w:rPr>
        <w:t>FR</w:t>
      </w:r>
      <w:r w:rsidRPr="00E248C8">
        <w:rPr>
          <w:rFonts w:ascii="Leelawadee UI" w:hAnsi="Leelawadee UI" w:cs="Leelawadee UI"/>
          <w:highlight w:val="yellow"/>
        </w:rPr>
        <w:t>WG shall provide assistance to the Regional Secretariat in mobilizing financial resources to support the implementation of the annual work plan as well as the operations of the TWG.</w:t>
      </w:r>
      <w:r w:rsidRPr="0045776D">
        <w:rPr>
          <w:rFonts w:ascii="Leelawadee UI" w:hAnsi="Leelawadee UI" w:cs="Leelawadee UI"/>
        </w:rPr>
        <w:t xml:space="preserve"> </w:t>
      </w:r>
    </w:p>
    <w:p w14:paraId="3BC6D941" w14:textId="77777777" w:rsidR="0045776D" w:rsidRPr="0045776D" w:rsidRDefault="0045776D" w:rsidP="0045776D">
      <w:pPr>
        <w:jc w:val="both"/>
        <w:rPr>
          <w:rFonts w:ascii="Leelawadee UI" w:hAnsi="Leelawadee UI" w:cs="Leelawadee UI"/>
        </w:rPr>
      </w:pPr>
    </w:p>
    <w:p w14:paraId="56897571" w14:textId="77777777" w:rsidR="0045776D" w:rsidRPr="0045776D" w:rsidRDefault="0045776D" w:rsidP="0045776D">
      <w:pPr>
        <w:jc w:val="both"/>
        <w:rPr>
          <w:rFonts w:ascii="Leelawadee UI" w:hAnsi="Leelawadee UI" w:cs="Leelawadee UI"/>
        </w:rPr>
      </w:pPr>
    </w:p>
    <w:p w14:paraId="726B604A" w14:textId="77777777" w:rsidR="00E02CC3" w:rsidRPr="0045776D" w:rsidRDefault="00E02CC3">
      <w:pPr>
        <w:rPr>
          <w:rFonts w:ascii="Leelawadee UI" w:hAnsi="Leelawadee UI" w:cs="Leelawadee UI"/>
        </w:rPr>
      </w:pPr>
    </w:p>
    <w:sectPr w:rsidR="00E02CC3" w:rsidRPr="0045776D" w:rsidSect="00E248C8">
      <w:footerReference w:type="default" r:id="rId7"/>
      <w:pgSz w:w="11906" w:h="16838" w:code="9"/>
      <w:pgMar w:top="851" w:right="1080" w:bottom="1701" w:left="1080" w:header="720"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5EE02" w14:textId="77777777" w:rsidR="00EF219E" w:rsidRDefault="00EF219E" w:rsidP="0045776D">
      <w:pPr>
        <w:spacing w:after="0" w:line="240" w:lineRule="auto"/>
      </w:pPr>
      <w:r>
        <w:separator/>
      </w:r>
    </w:p>
  </w:endnote>
  <w:endnote w:type="continuationSeparator" w:id="0">
    <w:p w14:paraId="477961CA" w14:textId="77777777" w:rsidR="00EF219E" w:rsidRDefault="00EF219E" w:rsidP="0045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423099"/>
      <w:docPartObj>
        <w:docPartGallery w:val="Page Numbers (Top of Page)"/>
        <w:docPartUnique/>
      </w:docPartObj>
    </w:sdtPr>
    <w:sdtEndPr/>
    <w:sdtContent>
      <w:p w14:paraId="6F9215A7" w14:textId="77777777" w:rsidR="0045776D" w:rsidRPr="0045776D" w:rsidRDefault="0045776D" w:rsidP="0045776D">
        <w:pPr>
          <w:pStyle w:val="Footer"/>
          <w:jc w:val="right"/>
          <w:rPr>
            <w:rFonts w:cstheme="minorHAnsi"/>
          </w:rPr>
        </w:pPr>
        <w:r w:rsidRPr="0045776D">
          <w:t xml:space="preserve">CTI-CFF Meeting on FRWG </w:t>
        </w:r>
        <w:r w:rsidRPr="0045776D">
          <w:rPr>
            <w:rFonts w:cstheme="minorHAnsi"/>
          </w:rPr>
          <w:t xml:space="preserve">Regional Secretariat Budget Preparation &amp; other financial matters |  </w:t>
        </w:r>
      </w:p>
      <w:p w14:paraId="52559D61" w14:textId="77777777" w:rsidR="0045776D" w:rsidRPr="0045776D" w:rsidRDefault="0045776D" w:rsidP="0045776D">
        <w:pPr>
          <w:pStyle w:val="Footer"/>
          <w:jc w:val="right"/>
          <w:rPr>
            <w:rFonts w:cstheme="minorHAnsi"/>
          </w:rPr>
        </w:pPr>
        <w:r w:rsidRPr="0045776D">
          <w:rPr>
            <w:rFonts w:cstheme="minorHAnsi"/>
          </w:rPr>
          <w:t>Session 2.2: Discussion on resuming the draft Terms of Reference (TOR) for FRWG</w:t>
        </w:r>
      </w:p>
      <w:p w14:paraId="398379DD" w14:textId="452EEF40" w:rsidR="0045776D" w:rsidRPr="0045776D" w:rsidRDefault="0045776D" w:rsidP="0045776D">
        <w:pPr>
          <w:pStyle w:val="Footer"/>
          <w:jc w:val="right"/>
        </w:pPr>
        <w:r w:rsidRPr="0045776D">
          <w:rPr>
            <w:rFonts w:cstheme="minorHAnsi"/>
          </w:rPr>
          <w:t xml:space="preserve">         </w:t>
        </w:r>
        <w:r w:rsidRPr="0045776D">
          <w:t xml:space="preserve"> Page </w:t>
        </w:r>
        <w:r w:rsidRPr="0045776D">
          <w:rPr>
            <w:bCs/>
          </w:rPr>
          <w:fldChar w:fldCharType="begin"/>
        </w:r>
        <w:r w:rsidRPr="0045776D">
          <w:rPr>
            <w:bCs/>
          </w:rPr>
          <w:instrText xml:space="preserve"> PAGE </w:instrText>
        </w:r>
        <w:r w:rsidRPr="0045776D">
          <w:rPr>
            <w:bCs/>
          </w:rPr>
          <w:fldChar w:fldCharType="separate"/>
        </w:r>
        <w:r w:rsidR="005C2A85">
          <w:rPr>
            <w:bCs/>
            <w:noProof/>
          </w:rPr>
          <w:t>2</w:t>
        </w:r>
        <w:r w:rsidRPr="0045776D">
          <w:rPr>
            <w:bCs/>
          </w:rPr>
          <w:fldChar w:fldCharType="end"/>
        </w:r>
        <w:r w:rsidRPr="0045776D">
          <w:t xml:space="preserve"> of </w:t>
        </w:r>
        <w:r w:rsidRPr="0045776D">
          <w:rPr>
            <w:bCs/>
          </w:rPr>
          <w:fldChar w:fldCharType="begin"/>
        </w:r>
        <w:r w:rsidRPr="0045776D">
          <w:rPr>
            <w:bCs/>
          </w:rPr>
          <w:instrText xml:space="preserve"> NUMPAGES  </w:instrText>
        </w:r>
        <w:r w:rsidRPr="0045776D">
          <w:rPr>
            <w:bCs/>
          </w:rPr>
          <w:fldChar w:fldCharType="separate"/>
        </w:r>
        <w:r w:rsidR="005C2A85">
          <w:rPr>
            <w:bCs/>
            <w:noProof/>
          </w:rPr>
          <w:t>2</w:t>
        </w:r>
        <w:r w:rsidRPr="0045776D">
          <w:rPr>
            <w:bCs/>
          </w:rPr>
          <w:fldChar w:fldCharType="end"/>
        </w:r>
      </w:p>
    </w:sdtContent>
  </w:sdt>
  <w:p w14:paraId="03E6F525" w14:textId="77777777" w:rsidR="00AF6DA2" w:rsidRDefault="00AF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F15FF" w14:textId="77777777" w:rsidR="00EF219E" w:rsidRDefault="00EF219E" w:rsidP="0045776D">
      <w:pPr>
        <w:spacing w:after="0" w:line="240" w:lineRule="auto"/>
      </w:pPr>
      <w:r>
        <w:separator/>
      </w:r>
    </w:p>
  </w:footnote>
  <w:footnote w:type="continuationSeparator" w:id="0">
    <w:p w14:paraId="6F6FA002" w14:textId="77777777" w:rsidR="00EF219E" w:rsidRDefault="00EF219E" w:rsidP="00457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E9"/>
    <w:multiLevelType w:val="hybridMultilevel"/>
    <w:tmpl w:val="000001EB"/>
    <w:lvl w:ilvl="0" w:tplc="00000BB3">
      <w:start w:val="4"/>
      <w:numFmt w:val="decimal"/>
      <w:lvlText w:val="%1."/>
      <w:lvlJc w:val="left"/>
      <w:pPr>
        <w:tabs>
          <w:tab w:val="num" w:pos="720"/>
        </w:tabs>
        <w:ind w:left="720" w:hanging="360"/>
      </w:pPr>
    </w:lvl>
    <w:lvl w:ilvl="1" w:tplc="00002EA6">
      <w:start w:val="1"/>
      <w:numFmt w:val="decimal"/>
      <w:lvlText w:val="%2"/>
      <w:lvlJc w:val="left"/>
      <w:pPr>
        <w:tabs>
          <w:tab w:val="num" w:pos="1440"/>
        </w:tabs>
        <w:ind w:left="1440" w:hanging="360"/>
      </w:pPr>
    </w:lvl>
    <w:lvl w:ilvl="2" w:tplc="000012D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AE1"/>
    <w:multiLevelType w:val="hybridMultilevel"/>
    <w:tmpl w:val="00003D6C"/>
    <w:lvl w:ilvl="0" w:tplc="00002CD6">
      <w:start w:val="2"/>
      <w:numFmt w:val="decimal"/>
      <w:lvlText w:val="%1."/>
      <w:lvlJc w:val="left"/>
      <w:pPr>
        <w:tabs>
          <w:tab w:val="num" w:pos="720"/>
        </w:tabs>
        <w:ind w:left="720" w:hanging="360"/>
      </w:pPr>
    </w:lvl>
    <w:lvl w:ilvl="1" w:tplc="000072AE">
      <w:start w:val="1"/>
      <w:numFmt w:val="bullet"/>
      <w:lvlText w:val=""/>
      <w:lvlJc w:val="left"/>
      <w:pPr>
        <w:tabs>
          <w:tab w:val="num" w:pos="1440"/>
        </w:tabs>
        <w:ind w:left="1440" w:hanging="360"/>
      </w:pPr>
    </w:lvl>
    <w:lvl w:ilvl="2" w:tplc="00006952">
      <w:start w:val="1"/>
      <w:numFmt w:val="decimal"/>
      <w:lvlText w:val="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FD57D3A"/>
    <w:multiLevelType w:val="hybridMultilevel"/>
    <w:tmpl w:val="72128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50AD4"/>
    <w:multiLevelType w:val="hybridMultilevel"/>
    <w:tmpl w:val="25AC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C477A"/>
    <w:multiLevelType w:val="hybridMultilevel"/>
    <w:tmpl w:val="AE00B0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572706"/>
    <w:multiLevelType w:val="multilevel"/>
    <w:tmpl w:val="7E0C106A"/>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6D"/>
    <w:rsid w:val="003745F5"/>
    <w:rsid w:val="00407B56"/>
    <w:rsid w:val="0045776D"/>
    <w:rsid w:val="00460132"/>
    <w:rsid w:val="005C2A85"/>
    <w:rsid w:val="005F2B16"/>
    <w:rsid w:val="00885B95"/>
    <w:rsid w:val="009252F8"/>
    <w:rsid w:val="00965297"/>
    <w:rsid w:val="00AF1A7F"/>
    <w:rsid w:val="00AF6DA2"/>
    <w:rsid w:val="00C2673A"/>
    <w:rsid w:val="00CB0746"/>
    <w:rsid w:val="00CB17F5"/>
    <w:rsid w:val="00D00BD9"/>
    <w:rsid w:val="00D5636E"/>
    <w:rsid w:val="00E02CC3"/>
    <w:rsid w:val="00E248C8"/>
    <w:rsid w:val="00E634DE"/>
    <w:rsid w:val="00EF219E"/>
    <w:rsid w:val="00FA5461"/>
    <w:rsid w:val="00FE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DCA4E"/>
  <w15:chartTrackingRefBased/>
  <w15:docId w15:val="{62387F0A-AD93-465A-8400-45CD9BF2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77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7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76D"/>
    <w:rPr>
      <w:lang w:val="en-US"/>
    </w:rPr>
  </w:style>
  <w:style w:type="paragraph" w:styleId="Header">
    <w:name w:val="header"/>
    <w:basedOn w:val="Normal"/>
    <w:link w:val="HeaderChar"/>
    <w:uiPriority w:val="99"/>
    <w:unhideWhenUsed/>
    <w:rsid w:val="00457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76D"/>
    <w:rPr>
      <w:lang w:val="en-US"/>
    </w:rPr>
  </w:style>
  <w:style w:type="character" w:styleId="CommentReference">
    <w:name w:val="annotation reference"/>
    <w:basedOn w:val="DefaultParagraphFont"/>
    <w:uiPriority w:val="99"/>
    <w:semiHidden/>
    <w:unhideWhenUsed/>
    <w:rsid w:val="005F2B16"/>
    <w:rPr>
      <w:sz w:val="16"/>
      <w:szCs w:val="16"/>
    </w:rPr>
  </w:style>
  <w:style w:type="paragraph" w:styleId="CommentText">
    <w:name w:val="annotation text"/>
    <w:basedOn w:val="Normal"/>
    <w:link w:val="CommentTextChar"/>
    <w:uiPriority w:val="99"/>
    <w:semiHidden/>
    <w:unhideWhenUsed/>
    <w:rsid w:val="005F2B16"/>
    <w:pPr>
      <w:spacing w:line="240" w:lineRule="auto"/>
    </w:pPr>
    <w:rPr>
      <w:sz w:val="20"/>
      <w:szCs w:val="20"/>
    </w:rPr>
  </w:style>
  <w:style w:type="character" w:customStyle="1" w:styleId="CommentTextChar">
    <w:name w:val="Comment Text Char"/>
    <w:basedOn w:val="DefaultParagraphFont"/>
    <w:link w:val="CommentText"/>
    <w:uiPriority w:val="99"/>
    <w:semiHidden/>
    <w:rsid w:val="005F2B16"/>
    <w:rPr>
      <w:sz w:val="20"/>
      <w:szCs w:val="20"/>
      <w:lang w:val="en-US"/>
    </w:rPr>
  </w:style>
  <w:style w:type="paragraph" w:styleId="CommentSubject">
    <w:name w:val="annotation subject"/>
    <w:basedOn w:val="CommentText"/>
    <w:next w:val="CommentText"/>
    <w:link w:val="CommentSubjectChar"/>
    <w:uiPriority w:val="99"/>
    <w:semiHidden/>
    <w:unhideWhenUsed/>
    <w:rsid w:val="005F2B16"/>
    <w:rPr>
      <w:b/>
      <w:bCs/>
    </w:rPr>
  </w:style>
  <w:style w:type="character" w:customStyle="1" w:styleId="CommentSubjectChar">
    <w:name w:val="Comment Subject Char"/>
    <w:basedOn w:val="CommentTextChar"/>
    <w:link w:val="CommentSubject"/>
    <w:uiPriority w:val="99"/>
    <w:semiHidden/>
    <w:rsid w:val="005F2B16"/>
    <w:rPr>
      <w:b/>
      <w:bCs/>
      <w:sz w:val="20"/>
      <w:szCs w:val="20"/>
      <w:lang w:val="en-US"/>
    </w:rPr>
  </w:style>
  <w:style w:type="paragraph" w:styleId="BalloonText">
    <w:name w:val="Balloon Text"/>
    <w:basedOn w:val="Normal"/>
    <w:link w:val="BalloonTextChar"/>
    <w:uiPriority w:val="99"/>
    <w:semiHidden/>
    <w:unhideWhenUsed/>
    <w:rsid w:val="005F2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1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Mohd Saad</dc:creator>
  <cp:keywords/>
  <dc:description/>
  <cp:lastModifiedBy>Jasmin Mohd Saad</cp:lastModifiedBy>
  <cp:revision>5</cp:revision>
  <dcterms:created xsi:type="dcterms:W3CDTF">2017-03-20T20:51:00Z</dcterms:created>
  <dcterms:modified xsi:type="dcterms:W3CDTF">2017-04-13T02:20:00Z</dcterms:modified>
</cp:coreProperties>
</file>